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3D" w:rsidRDefault="003F593D" w:rsidP="003F593D">
      <w:pPr>
        <w:pStyle w:val="a6"/>
        <w:spacing w:line="276" w:lineRule="auto"/>
        <w:ind w:firstLine="570"/>
        <w:jc w:val="right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Аналітична довідка </w:t>
      </w:r>
    </w:p>
    <w:p w:rsidR="003F593D" w:rsidRPr="003F593D" w:rsidRDefault="003F593D" w:rsidP="003F593D">
      <w:pPr>
        <w:pStyle w:val="a6"/>
        <w:spacing w:line="276" w:lineRule="auto"/>
        <w:ind w:firstLine="570"/>
        <w:jc w:val="both"/>
        <w:rPr>
          <w:rFonts w:ascii="Arial" w:hAnsi="Arial" w:cs="Arial"/>
          <w:sz w:val="18"/>
          <w:szCs w:val="18"/>
          <w:lang w:val="uk-UA"/>
        </w:rPr>
      </w:pPr>
    </w:p>
    <w:p w:rsidR="003F593D" w:rsidRDefault="003F593D" w:rsidP="003F593D">
      <w:pPr>
        <w:pStyle w:val="a6"/>
        <w:spacing w:line="276" w:lineRule="auto"/>
        <w:ind w:firstLine="570"/>
        <w:jc w:val="both"/>
        <w:rPr>
          <w:rFonts w:ascii="Arial" w:hAnsi="Arial" w:cs="Arial"/>
          <w:sz w:val="18"/>
          <w:szCs w:val="18"/>
        </w:rPr>
      </w:pPr>
    </w:p>
    <w:p w:rsidR="003F593D" w:rsidRDefault="003F593D" w:rsidP="003F593D">
      <w:pPr>
        <w:pStyle w:val="a6"/>
        <w:spacing w:line="276" w:lineRule="auto"/>
        <w:ind w:firstLine="570"/>
        <w:jc w:val="both"/>
        <w:rPr>
          <w:rFonts w:ascii="Arial" w:hAnsi="Arial" w:cs="Arial"/>
          <w:sz w:val="18"/>
          <w:szCs w:val="18"/>
        </w:rPr>
      </w:pPr>
    </w:p>
    <w:p w:rsidR="003F593D" w:rsidRDefault="003F593D" w:rsidP="003F593D">
      <w:pPr>
        <w:pStyle w:val="a6"/>
        <w:spacing w:line="276" w:lineRule="auto"/>
        <w:ind w:firstLine="570"/>
        <w:jc w:val="both"/>
      </w:pPr>
      <w:proofErr w:type="gramStart"/>
      <w:r>
        <w:rPr>
          <w:rFonts w:ascii="Arial" w:hAnsi="Arial" w:cs="Arial"/>
          <w:sz w:val="18"/>
          <w:szCs w:val="18"/>
        </w:rPr>
        <w:t>У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ході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реалізації</w:t>
      </w:r>
      <w:proofErr w:type="spellEnd"/>
      <w:r>
        <w:rPr>
          <w:rFonts w:ascii="Arial" w:hAnsi="Arial" w:cs="Arial"/>
          <w:sz w:val="18"/>
          <w:szCs w:val="18"/>
        </w:rPr>
        <w:t xml:space="preserve"> проекту </w:t>
      </w:r>
      <w:proofErr w:type="spellStart"/>
      <w:r>
        <w:rPr>
          <w:rFonts w:ascii="Arial" w:hAnsi="Arial" w:cs="Arial"/>
          <w:sz w:val="18"/>
          <w:szCs w:val="18"/>
        </w:rPr>
        <w:t>було</w:t>
      </w:r>
      <w:proofErr w:type="spellEnd"/>
      <w:r>
        <w:rPr>
          <w:rFonts w:ascii="Arial" w:hAnsi="Arial" w:cs="Arial"/>
          <w:sz w:val="18"/>
          <w:szCs w:val="18"/>
        </w:rPr>
        <w:t xml:space="preserve"> проведено </w:t>
      </w:r>
      <w:proofErr w:type="spellStart"/>
      <w:r>
        <w:rPr>
          <w:rFonts w:ascii="Arial" w:hAnsi="Arial" w:cs="Arial"/>
          <w:sz w:val="18"/>
          <w:szCs w:val="18"/>
        </w:rPr>
        <w:t>аналіз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r>
        <w:rPr>
          <w:rFonts w:ascii="Arial" w:hAnsi="Arial" w:cs="Arial"/>
          <w:sz w:val="18"/>
          <w:szCs w:val="18"/>
        </w:rPr>
        <w:t xml:space="preserve">• статей бюджету </w:t>
      </w:r>
      <w:proofErr w:type="spellStart"/>
      <w:r>
        <w:rPr>
          <w:rFonts w:ascii="Arial" w:hAnsi="Arial" w:cs="Arial"/>
          <w:sz w:val="18"/>
          <w:szCs w:val="18"/>
        </w:rPr>
        <w:t>програми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r>
        <w:rPr>
          <w:rFonts w:ascii="Arial" w:hAnsi="Arial" w:cs="Arial"/>
          <w:sz w:val="18"/>
          <w:szCs w:val="18"/>
        </w:rPr>
        <w:t xml:space="preserve">• </w:t>
      </w:r>
      <w:proofErr w:type="spellStart"/>
      <w:r>
        <w:rPr>
          <w:rFonts w:ascii="Arial" w:hAnsi="Arial" w:cs="Arial"/>
          <w:sz w:val="18"/>
          <w:szCs w:val="18"/>
        </w:rPr>
        <w:t>комерційних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розцінок</w:t>
      </w:r>
      <w:proofErr w:type="spell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sz w:val="18"/>
          <w:szCs w:val="18"/>
        </w:rPr>
        <w:t>виконання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відповідних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робі</w:t>
      </w:r>
      <w:proofErr w:type="gramStart"/>
      <w:r>
        <w:rPr>
          <w:rFonts w:ascii="Arial" w:hAnsi="Arial" w:cs="Arial"/>
          <w:sz w:val="18"/>
          <w:szCs w:val="18"/>
        </w:rPr>
        <w:t>т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;</w:t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r>
        <w:rPr>
          <w:rFonts w:ascii="Arial" w:hAnsi="Arial" w:cs="Arial"/>
          <w:sz w:val="18"/>
          <w:szCs w:val="18"/>
        </w:rPr>
        <w:t xml:space="preserve">• </w:t>
      </w:r>
      <w:proofErr w:type="spellStart"/>
      <w:r>
        <w:rPr>
          <w:rFonts w:ascii="Arial" w:hAnsi="Arial" w:cs="Arial"/>
          <w:sz w:val="18"/>
          <w:szCs w:val="18"/>
        </w:rPr>
        <w:t>загальних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розцінок</w:t>
      </w:r>
      <w:proofErr w:type="spell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sz w:val="18"/>
          <w:szCs w:val="18"/>
        </w:rPr>
        <w:t>виконані</w:t>
      </w:r>
      <w:proofErr w:type="spellEnd"/>
      <w:r>
        <w:rPr>
          <w:rFonts w:ascii="Arial" w:hAnsi="Arial" w:cs="Arial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sz w:val="18"/>
          <w:szCs w:val="18"/>
        </w:rPr>
        <w:t>програмою</w:t>
      </w:r>
      <w:proofErr w:type="spellEnd"/>
      <w:r>
        <w:rPr>
          <w:rFonts w:ascii="Arial" w:hAnsi="Arial" w:cs="Arial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sz w:val="18"/>
          <w:szCs w:val="18"/>
        </w:rPr>
        <w:t>Миколаївський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дві</w:t>
      </w:r>
      <w:proofErr w:type="gramStart"/>
      <w:r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» </w:t>
      </w:r>
      <w:proofErr w:type="spellStart"/>
      <w:r>
        <w:rPr>
          <w:rFonts w:ascii="Arial" w:hAnsi="Arial" w:cs="Arial"/>
          <w:sz w:val="18"/>
          <w:szCs w:val="18"/>
        </w:rPr>
        <w:t>роботи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r>
        <w:rPr>
          <w:rFonts w:ascii="Arial" w:hAnsi="Arial" w:cs="Arial"/>
          <w:sz w:val="18"/>
          <w:szCs w:val="18"/>
        </w:rPr>
        <w:t xml:space="preserve">• </w:t>
      </w:r>
      <w:proofErr w:type="spellStart"/>
      <w:r>
        <w:rPr>
          <w:rFonts w:ascii="Arial" w:hAnsi="Arial" w:cs="Arial"/>
          <w:sz w:val="18"/>
          <w:szCs w:val="18"/>
        </w:rPr>
        <w:t>результатів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виїздів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експерті</w:t>
      </w:r>
      <w:proofErr w:type="gramStart"/>
      <w:r>
        <w:rPr>
          <w:rFonts w:ascii="Arial" w:hAnsi="Arial" w:cs="Arial"/>
          <w:sz w:val="18"/>
          <w:szCs w:val="18"/>
        </w:rPr>
        <w:t>в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sz w:val="18"/>
          <w:szCs w:val="18"/>
        </w:rPr>
        <w:t>об'єкти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r>
        <w:rPr>
          <w:rFonts w:ascii="Arial" w:hAnsi="Arial" w:cs="Arial"/>
          <w:sz w:val="18"/>
          <w:szCs w:val="18"/>
        </w:rPr>
        <w:t> </w:t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r>
        <w:rPr>
          <w:rFonts w:ascii="Arial" w:hAnsi="Arial" w:cs="Arial"/>
          <w:sz w:val="18"/>
          <w:szCs w:val="18"/>
        </w:rPr>
        <w:t xml:space="preserve">Для </w:t>
      </w:r>
      <w:proofErr w:type="spellStart"/>
      <w:r>
        <w:rPr>
          <w:rFonts w:ascii="Arial" w:hAnsi="Arial" w:cs="Arial"/>
          <w:sz w:val="18"/>
          <w:szCs w:val="18"/>
        </w:rPr>
        <w:t>цього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була</w:t>
      </w:r>
      <w:proofErr w:type="spellEnd"/>
      <w:r>
        <w:rPr>
          <w:rFonts w:ascii="Arial" w:hAnsi="Arial" w:cs="Arial"/>
          <w:sz w:val="18"/>
          <w:szCs w:val="18"/>
        </w:rPr>
        <w:t xml:space="preserve"> створена </w:t>
      </w:r>
      <w:proofErr w:type="spellStart"/>
      <w:r>
        <w:rPr>
          <w:rFonts w:ascii="Arial" w:hAnsi="Arial" w:cs="Arial"/>
          <w:sz w:val="18"/>
          <w:szCs w:val="18"/>
        </w:rPr>
        <w:t>робоча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група</w:t>
      </w:r>
      <w:proofErr w:type="spellEnd"/>
      <w:r>
        <w:rPr>
          <w:rFonts w:ascii="Arial" w:hAnsi="Arial" w:cs="Arial"/>
          <w:sz w:val="18"/>
          <w:szCs w:val="18"/>
        </w:rPr>
        <w:t xml:space="preserve"> при </w:t>
      </w:r>
      <w:proofErr w:type="spellStart"/>
      <w:r>
        <w:rPr>
          <w:rFonts w:ascii="Arial" w:hAnsi="Arial" w:cs="Arial"/>
          <w:sz w:val="18"/>
          <w:szCs w:val="18"/>
        </w:rPr>
        <w:t>молодіжному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фонді</w:t>
      </w:r>
      <w:proofErr w:type="spellEnd"/>
      <w:r>
        <w:rPr>
          <w:rFonts w:ascii="Arial" w:hAnsi="Arial" w:cs="Arial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sz w:val="18"/>
          <w:szCs w:val="18"/>
        </w:rPr>
        <w:t>Новий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вибі</w:t>
      </w:r>
      <w:proofErr w:type="gramStart"/>
      <w:r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».</w:t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r>
        <w:rPr>
          <w:rFonts w:ascii="Arial" w:hAnsi="Arial" w:cs="Arial"/>
          <w:sz w:val="18"/>
          <w:szCs w:val="18"/>
        </w:rPr>
        <w:t xml:space="preserve">У </w:t>
      </w:r>
      <w:proofErr w:type="spellStart"/>
      <w:r>
        <w:rPr>
          <w:rFonts w:ascii="Arial" w:hAnsi="Arial" w:cs="Arial"/>
          <w:sz w:val="18"/>
          <w:szCs w:val="18"/>
        </w:rPr>
        <w:t>результаті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складена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аналітична</w:t>
      </w:r>
      <w:proofErr w:type="spellEnd"/>
      <w:r>
        <w:rPr>
          <w:rFonts w:ascii="Arial" w:hAnsi="Arial" w:cs="Arial"/>
          <w:sz w:val="18"/>
          <w:szCs w:val="18"/>
        </w:rPr>
        <w:t xml:space="preserve"> записка, на </w:t>
      </w:r>
      <w:proofErr w:type="spellStart"/>
      <w:r>
        <w:rPr>
          <w:rFonts w:ascii="Arial" w:hAnsi="Arial" w:cs="Arial"/>
          <w:sz w:val="18"/>
          <w:szCs w:val="18"/>
        </w:rPr>
        <w:t>основі</w:t>
      </w:r>
      <w:proofErr w:type="spellEnd"/>
      <w:r>
        <w:rPr>
          <w:rFonts w:ascii="Arial" w:hAnsi="Arial" w:cs="Arial"/>
          <w:sz w:val="18"/>
          <w:szCs w:val="18"/>
        </w:rPr>
        <w:t xml:space="preserve"> написана </w:t>
      </w:r>
      <w:proofErr w:type="spellStart"/>
      <w:r>
        <w:rPr>
          <w:rFonts w:ascii="Arial" w:hAnsi="Arial" w:cs="Arial"/>
          <w:sz w:val="18"/>
          <w:szCs w:val="18"/>
        </w:rPr>
        <w:t>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опублікована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стаття</w:t>
      </w:r>
      <w:proofErr w:type="spellEnd"/>
      <w:r>
        <w:rPr>
          <w:rFonts w:ascii="Arial" w:hAnsi="Arial" w:cs="Arial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sz w:val="18"/>
          <w:szCs w:val="18"/>
        </w:rPr>
        <w:t>місцевих</w:t>
      </w:r>
      <w:proofErr w:type="spellEnd"/>
      <w:r>
        <w:rPr>
          <w:rFonts w:ascii="Arial" w:hAnsi="Arial" w:cs="Arial"/>
          <w:sz w:val="18"/>
          <w:szCs w:val="18"/>
        </w:rPr>
        <w:t xml:space="preserve"> ЗМІ та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соц</w:t>
      </w:r>
      <w:proofErr w:type="gramEnd"/>
      <w:r>
        <w:rPr>
          <w:rFonts w:ascii="Arial" w:hAnsi="Arial" w:cs="Arial"/>
          <w:sz w:val="18"/>
          <w:szCs w:val="18"/>
        </w:rPr>
        <w:t>іальних</w:t>
      </w:r>
      <w:proofErr w:type="spellEnd"/>
      <w:r>
        <w:rPr>
          <w:rFonts w:ascii="Arial" w:hAnsi="Arial" w:cs="Arial"/>
          <w:sz w:val="18"/>
          <w:szCs w:val="18"/>
        </w:rPr>
        <w:t xml:space="preserve"> мережах в </w:t>
      </w:r>
      <w:proofErr w:type="spellStart"/>
      <w:r>
        <w:rPr>
          <w:rFonts w:ascii="Arial" w:hAnsi="Arial" w:cs="Arial"/>
          <w:sz w:val="18"/>
          <w:szCs w:val="18"/>
        </w:rPr>
        <w:t>Інтернеті</w:t>
      </w:r>
      <w:proofErr w:type="spellEnd"/>
      <w:r>
        <w:rPr>
          <w:rFonts w:ascii="Arial" w:hAnsi="Arial" w:cs="Arial"/>
          <w:sz w:val="18"/>
          <w:szCs w:val="18"/>
        </w:rPr>
        <w:t>, проведений «</w:t>
      </w:r>
      <w:proofErr w:type="spellStart"/>
      <w:r>
        <w:rPr>
          <w:rFonts w:ascii="Arial" w:hAnsi="Arial" w:cs="Arial"/>
          <w:sz w:val="18"/>
          <w:szCs w:val="18"/>
        </w:rPr>
        <w:t>круглий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стіл</w:t>
      </w:r>
      <w:proofErr w:type="spellEnd"/>
      <w:r>
        <w:rPr>
          <w:rFonts w:ascii="Arial" w:hAnsi="Arial" w:cs="Arial"/>
          <w:sz w:val="18"/>
          <w:szCs w:val="18"/>
        </w:rPr>
        <w:t xml:space="preserve">» за </w:t>
      </w:r>
      <w:proofErr w:type="spellStart"/>
      <w:r>
        <w:rPr>
          <w:rFonts w:ascii="Arial" w:hAnsi="Arial" w:cs="Arial"/>
          <w:sz w:val="18"/>
          <w:szCs w:val="18"/>
        </w:rPr>
        <w:t>участю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представників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громадськості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органів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місцевого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самоврядування</w:t>
      </w:r>
      <w:proofErr w:type="spellEnd"/>
      <w:r>
        <w:rPr>
          <w:rFonts w:ascii="Arial" w:hAnsi="Arial" w:cs="Arial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sz w:val="18"/>
          <w:szCs w:val="18"/>
        </w:rPr>
        <w:t>журналістів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r>
        <w:rPr>
          <w:rFonts w:ascii="Arial" w:hAnsi="Arial" w:cs="Arial"/>
          <w:sz w:val="18"/>
          <w:szCs w:val="18"/>
        </w:rPr>
        <w:t xml:space="preserve">За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ідсумками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реалізації</w:t>
      </w:r>
      <w:proofErr w:type="spellEnd"/>
      <w:r>
        <w:rPr>
          <w:rFonts w:ascii="Arial" w:hAnsi="Arial" w:cs="Arial"/>
          <w:sz w:val="18"/>
          <w:szCs w:val="18"/>
        </w:rPr>
        <w:t xml:space="preserve"> проекту </w:t>
      </w:r>
      <w:proofErr w:type="spellStart"/>
      <w:r>
        <w:rPr>
          <w:rFonts w:ascii="Arial" w:hAnsi="Arial" w:cs="Arial"/>
          <w:sz w:val="18"/>
          <w:szCs w:val="18"/>
        </w:rPr>
        <w:t>отримана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аналітична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інформація</w:t>
      </w:r>
      <w:proofErr w:type="spellEnd"/>
      <w:r>
        <w:rPr>
          <w:rFonts w:ascii="Arial" w:hAnsi="Arial" w:cs="Arial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sz w:val="18"/>
          <w:szCs w:val="18"/>
        </w:rPr>
        <w:t>ефективність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використання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бюджетних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коштів</w:t>
      </w:r>
      <w:proofErr w:type="spellEnd"/>
      <w:r>
        <w:rPr>
          <w:rFonts w:ascii="Arial" w:hAnsi="Arial" w:cs="Arial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sz w:val="18"/>
          <w:szCs w:val="18"/>
        </w:rPr>
        <w:t>програмою</w:t>
      </w:r>
      <w:proofErr w:type="spellEnd"/>
      <w:r>
        <w:rPr>
          <w:rFonts w:ascii="Arial" w:hAnsi="Arial" w:cs="Arial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sz w:val="18"/>
          <w:szCs w:val="18"/>
        </w:rPr>
        <w:t>Миколаївський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двір</w:t>
      </w:r>
      <w:proofErr w:type="spellEnd"/>
      <w:r>
        <w:rPr>
          <w:rFonts w:ascii="Arial" w:hAnsi="Arial" w:cs="Arial"/>
          <w:sz w:val="18"/>
          <w:szCs w:val="18"/>
        </w:rPr>
        <w:t xml:space="preserve">», </w:t>
      </w:r>
      <w:proofErr w:type="spellStart"/>
      <w:r>
        <w:rPr>
          <w:rFonts w:ascii="Arial" w:hAnsi="Arial" w:cs="Arial"/>
          <w:sz w:val="18"/>
          <w:szCs w:val="18"/>
        </w:rPr>
        <w:t>проінформована</w:t>
      </w:r>
      <w:proofErr w:type="spellEnd"/>
      <w:r>
        <w:rPr>
          <w:rFonts w:ascii="Arial" w:hAnsi="Arial" w:cs="Arial"/>
          <w:sz w:val="18"/>
          <w:szCs w:val="18"/>
        </w:rPr>
        <w:t xml:space="preserve"> широка </w:t>
      </w:r>
      <w:proofErr w:type="spellStart"/>
      <w:r>
        <w:rPr>
          <w:rFonts w:ascii="Arial" w:hAnsi="Arial" w:cs="Arial"/>
          <w:sz w:val="18"/>
          <w:szCs w:val="18"/>
        </w:rPr>
        <w:t>громадськість</w:t>
      </w:r>
      <w:proofErr w:type="spellEnd"/>
      <w:r>
        <w:rPr>
          <w:rFonts w:ascii="Arial" w:hAnsi="Arial" w:cs="Arial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sz w:val="18"/>
          <w:szCs w:val="18"/>
        </w:rPr>
        <w:t>результати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діяльності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робочої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групи</w:t>
      </w:r>
      <w:proofErr w:type="spellEnd"/>
      <w:r>
        <w:rPr>
          <w:rFonts w:ascii="Arial" w:hAnsi="Arial" w:cs="Arial"/>
          <w:sz w:val="18"/>
          <w:szCs w:val="18"/>
        </w:rPr>
        <w:t xml:space="preserve"> проекту, шляхом </w:t>
      </w:r>
      <w:proofErr w:type="spellStart"/>
      <w:r>
        <w:rPr>
          <w:rFonts w:ascii="Arial" w:hAnsi="Arial" w:cs="Arial"/>
          <w:sz w:val="18"/>
          <w:szCs w:val="18"/>
        </w:rPr>
        <w:t>публікацій</w:t>
      </w:r>
      <w:proofErr w:type="spellEnd"/>
      <w:r>
        <w:rPr>
          <w:rFonts w:ascii="Arial" w:hAnsi="Arial" w:cs="Arial"/>
          <w:sz w:val="18"/>
          <w:szCs w:val="18"/>
        </w:rPr>
        <w:t xml:space="preserve"> у ЗМІ та </w:t>
      </w:r>
      <w:proofErr w:type="spellStart"/>
      <w:r>
        <w:rPr>
          <w:rFonts w:ascii="Arial" w:hAnsi="Arial" w:cs="Arial"/>
          <w:sz w:val="18"/>
          <w:szCs w:val="18"/>
        </w:rPr>
        <w:t>соціальних</w:t>
      </w:r>
      <w:proofErr w:type="spellEnd"/>
      <w:r>
        <w:rPr>
          <w:rFonts w:ascii="Arial" w:hAnsi="Arial" w:cs="Arial"/>
          <w:sz w:val="18"/>
          <w:szCs w:val="18"/>
        </w:rPr>
        <w:t xml:space="preserve"> мережах, </w:t>
      </w:r>
      <w:proofErr w:type="spellStart"/>
      <w:r>
        <w:rPr>
          <w:rFonts w:ascii="Arial" w:hAnsi="Arial" w:cs="Arial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sz w:val="18"/>
          <w:szCs w:val="18"/>
        </w:rPr>
        <w:t xml:space="preserve"> «Круглого столу». </w:t>
      </w:r>
      <w:proofErr w:type="spellStart"/>
      <w:r>
        <w:rPr>
          <w:rFonts w:ascii="Arial" w:hAnsi="Arial" w:cs="Arial"/>
          <w:sz w:val="18"/>
          <w:szCs w:val="18"/>
        </w:rPr>
        <w:t>Виявлено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порушення</w:t>
      </w:r>
      <w:proofErr w:type="spellEnd"/>
      <w:r>
        <w:rPr>
          <w:rFonts w:ascii="Arial" w:hAnsi="Arial" w:cs="Arial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sz w:val="18"/>
          <w:szCs w:val="18"/>
        </w:rPr>
        <w:t>оформленні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проектно-кошторисної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документація</w:t>
      </w:r>
      <w:proofErr w:type="spellEnd"/>
      <w:r>
        <w:rPr>
          <w:rFonts w:ascii="Arial" w:hAnsi="Arial" w:cs="Arial"/>
          <w:sz w:val="18"/>
          <w:szCs w:val="18"/>
        </w:rPr>
        <w:t xml:space="preserve"> та актах </w:t>
      </w:r>
      <w:proofErr w:type="spellStart"/>
      <w:r>
        <w:rPr>
          <w:rFonts w:ascii="Arial" w:hAnsi="Arial" w:cs="Arial"/>
          <w:sz w:val="18"/>
          <w:szCs w:val="18"/>
        </w:rPr>
        <w:t>виконаних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робіт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ідрядників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proofErr w:type="spellStart"/>
      <w:r>
        <w:rPr>
          <w:rFonts w:ascii="Arial" w:hAnsi="Arial" w:cs="Arial"/>
          <w:sz w:val="18"/>
          <w:szCs w:val="18"/>
        </w:rPr>
        <w:t>Співвиконавцем</w:t>
      </w:r>
      <w:proofErr w:type="spellEnd"/>
      <w:r>
        <w:rPr>
          <w:rFonts w:ascii="Arial" w:hAnsi="Arial" w:cs="Arial"/>
          <w:sz w:val="18"/>
          <w:szCs w:val="18"/>
        </w:rPr>
        <w:t xml:space="preserve"> проекту </w:t>
      </w:r>
      <w:proofErr w:type="spellStart"/>
      <w:r>
        <w:rPr>
          <w:rFonts w:ascii="Arial" w:hAnsi="Arial" w:cs="Arial"/>
          <w:sz w:val="18"/>
          <w:szCs w:val="18"/>
        </w:rPr>
        <w:t>було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громадський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рух</w:t>
      </w:r>
      <w:proofErr w:type="spellEnd"/>
      <w:r>
        <w:rPr>
          <w:rFonts w:ascii="Arial" w:hAnsi="Arial" w:cs="Arial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sz w:val="18"/>
          <w:szCs w:val="18"/>
        </w:rPr>
        <w:t>Трудовий</w:t>
      </w:r>
      <w:proofErr w:type="spellEnd"/>
      <w:r>
        <w:rPr>
          <w:rFonts w:ascii="Arial" w:hAnsi="Arial" w:cs="Arial"/>
          <w:sz w:val="18"/>
          <w:szCs w:val="18"/>
        </w:rPr>
        <w:t xml:space="preserve"> союз». Для </w:t>
      </w:r>
      <w:proofErr w:type="spellStart"/>
      <w:r>
        <w:rPr>
          <w:rFonts w:ascii="Arial" w:hAnsi="Arial" w:cs="Arial"/>
          <w:sz w:val="18"/>
          <w:szCs w:val="18"/>
        </w:rPr>
        <w:t>реалізації</w:t>
      </w:r>
      <w:proofErr w:type="spellEnd"/>
      <w:r>
        <w:rPr>
          <w:rFonts w:ascii="Arial" w:hAnsi="Arial" w:cs="Arial"/>
          <w:sz w:val="18"/>
          <w:szCs w:val="18"/>
        </w:rPr>
        <w:t xml:space="preserve"> проекту, </w:t>
      </w:r>
      <w:proofErr w:type="spellStart"/>
      <w:r>
        <w:rPr>
          <w:rFonts w:ascii="Arial" w:hAnsi="Arial" w:cs="Arial"/>
          <w:sz w:val="18"/>
          <w:szCs w:val="18"/>
        </w:rPr>
        <w:t>також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залучалася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допомогу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Миколаївського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Регіонального</w:t>
      </w:r>
      <w:proofErr w:type="spellEnd"/>
      <w:r>
        <w:rPr>
          <w:rFonts w:ascii="Arial" w:hAnsi="Arial" w:cs="Arial"/>
          <w:sz w:val="18"/>
          <w:szCs w:val="18"/>
        </w:rPr>
        <w:t xml:space="preserve"> Центру </w:t>
      </w:r>
      <w:proofErr w:type="spellStart"/>
      <w:r>
        <w:rPr>
          <w:rFonts w:ascii="Arial" w:hAnsi="Arial" w:cs="Arial"/>
          <w:sz w:val="18"/>
          <w:szCs w:val="18"/>
        </w:rPr>
        <w:t>Підтримки</w:t>
      </w:r>
      <w:proofErr w:type="spellEnd"/>
      <w:proofErr w:type="gramStart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</w:t>
      </w:r>
      <w:proofErr w:type="gramEnd"/>
      <w:r>
        <w:rPr>
          <w:rFonts w:ascii="Arial" w:hAnsi="Arial" w:cs="Arial"/>
          <w:sz w:val="18"/>
          <w:szCs w:val="18"/>
        </w:rPr>
        <w:t>ізнесу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F593D" w:rsidRDefault="003F593D" w:rsidP="003F593D">
      <w:pPr>
        <w:pStyle w:val="a6"/>
        <w:spacing w:line="276" w:lineRule="auto"/>
        <w:ind w:firstLine="570"/>
      </w:pPr>
      <w:r>
        <w:rPr>
          <w:rFonts w:ascii="Arial" w:hAnsi="Arial" w:cs="Arial"/>
          <w:sz w:val="18"/>
          <w:szCs w:val="18"/>
        </w:rPr>
        <w:t> </w:t>
      </w:r>
    </w:p>
    <w:p w:rsidR="003F593D" w:rsidRDefault="003F593D" w:rsidP="003F593D">
      <w:pPr>
        <w:pStyle w:val="a6"/>
        <w:spacing w:line="276" w:lineRule="auto"/>
        <w:ind w:firstLine="570"/>
      </w:pPr>
      <w:proofErr w:type="spellStart"/>
      <w:r>
        <w:rPr>
          <w:rFonts w:ascii="Arial" w:hAnsi="Arial" w:cs="Arial"/>
          <w:sz w:val="18"/>
          <w:szCs w:val="18"/>
        </w:rPr>
        <w:t>Протягом</w:t>
      </w:r>
      <w:proofErr w:type="spellEnd"/>
      <w:r>
        <w:rPr>
          <w:rFonts w:ascii="Arial" w:hAnsi="Arial" w:cs="Arial"/>
          <w:sz w:val="18"/>
          <w:szCs w:val="18"/>
        </w:rPr>
        <w:t xml:space="preserve"> 4 </w:t>
      </w:r>
      <w:proofErr w:type="spellStart"/>
      <w:r>
        <w:rPr>
          <w:rFonts w:ascii="Arial" w:hAnsi="Arial" w:cs="Arial"/>
          <w:sz w:val="18"/>
          <w:szCs w:val="18"/>
        </w:rPr>
        <w:t>місяці</w:t>
      </w:r>
      <w:proofErr w:type="gramStart"/>
      <w:r>
        <w:rPr>
          <w:rFonts w:ascii="Arial" w:hAnsi="Arial" w:cs="Arial"/>
          <w:sz w:val="18"/>
          <w:szCs w:val="18"/>
        </w:rPr>
        <w:t>в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:</w:t>
      </w:r>
    </w:p>
    <w:p w:rsidR="003F593D" w:rsidRDefault="003F593D" w:rsidP="003F593D">
      <w:pPr>
        <w:pStyle w:val="a6"/>
        <w:spacing w:line="276" w:lineRule="auto"/>
        <w:ind w:firstLine="570"/>
      </w:pPr>
      <w:r>
        <w:rPr>
          <w:rFonts w:ascii="Arial" w:hAnsi="Arial" w:cs="Arial"/>
          <w:sz w:val="18"/>
          <w:szCs w:val="18"/>
        </w:rPr>
        <w:t xml:space="preserve">• проведено 4 </w:t>
      </w:r>
      <w:proofErr w:type="spellStart"/>
      <w:r>
        <w:rPr>
          <w:rFonts w:ascii="Arial" w:hAnsi="Arial" w:cs="Arial"/>
          <w:sz w:val="18"/>
          <w:szCs w:val="18"/>
        </w:rPr>
        <w:t>засідання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робочої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групи</w:t>
      </w:r>
      <w:proofErr w:type="spellEnd"/>
    </w:p>
    <w:p w:rsidR="003F593D" w:rsidRDefault="003F593D" w:rsidP="003F593D">
      <w:pPr>
        <w:pStyle w:val="a6"/>
        <w:spacing w:line="276" w:lineRule="auto"/>
        <w:ind w:firstLine="570"/>
      </w:pPr>
      <w:r>
        <w:rPr>
          <w:rFonts w:ascii="Arial" w:hAnsi="Arial" w:cs="Arial"/>
          <w:sz w:val="18"/>
          <w:szCs w:val="18"/>
        </w:rPr>
        <w:t xml:space="preserve">Створено </w:t>
      </w:r>
      <w:proofErr w:type="spellStart"/>
      <w:r>
        <w:rPr>
          <w:rFonts w:ascii="Arial" w:hAnsi="Arial" w:cs="Arial"/>
          <w:sz w:val="18"/>
          <w:szCs w:val="18"/>
        </w:rPr>
        <w:t>робочу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групу</w:t>
      </w:r>
      <w:proofErr w:type="spellEnd"/>
      <w:r>
        <w:rPr>
          <w:rFonts w:ascii="Arial" w:hAnsi="Arial" w:cs="Arial"/>
          <w:sz w:val="18"/>
          <w:szCs w:val="18"/>
        </w:rPr>
        <w:t xml:space="preserve"> проекту </w:t>
      </w:r>
      <w:proofErr w:type="gramStart"/>
      <w:r>
        <w:rPr>
          <w:rFonts w:ascii="Arial" w:hAnsi="Arial" w:cs="Arial"/>
          <w:sz w:val="18"/>
          <w:szCs w:val="18"/>
        </w:rPr>
        <w:t>у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складі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3F593D" w:rsidRDefault="003F593D" w:rsidP="003F593D">
      <w:pPr>
        <w:pStyle w:val="a6"/>
        <w:spacing w:line="276" w:lineRule="auto"/>
        <w:ind w:firstLine="570"/>
      </w:pPr>
      <w:r>
        <w:rPr>
          <w:rFonts w:ascii="Arial" w:hAnsi="Arial" w:cs="Arial"/>
          <w:sz w:val="18"/>
          <w:szCs w:val="18"/>
        </w:rPr>
        <w:t xml:space="preserve"> Юрист - консультант</w:t>
      </w:r>
      <w:r>
        <w:rPr>
          <w:rFonts w:ascii="Arial" w:hAnsi="Arial" w:cs="Arial"/>
          <w:sz w:val="18"/>
          <w:szCs w:val="18"/>
        </w:rPr>
        <w:sym w:font="Symbol" w:char="F0FC"/>
      </w:r>
    </w:p>
    <w:p w:rsidR="003F593D" w:rsidRDefault="003F593D" w:rsidP="003F593D">
      <w:pPr>
        <w:pStyle w:val="a6"/>
        <w:spacing w:line="276" w:lineRule="auto"/>
        <w:ind w:firstLine="570"/>
      </w:pP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Будівельник-сметчик</w:t>
      </w:r>
      <w:proofErr w:type="spellEnd"/>
      <w:r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sym w:font="Symbol" w:char="F0FC"/>
      </w:r>
    </w:p>
    <w:p w:rsidR="003F593D" w:rsidRDefault="003F593D" w:rsidP="003F593D">
      <w:pPr>
        <w:pStyle w:val="a6"/>
        <w:spacing w:line="276" w:lineRule="auto"/>
        <w:ind w:firstLine="570"/>
      </w:pP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Експерт</w:t>
      </w:r>
      <w:proofErr w:type="spellEnd"/>
      <w:r>
        <w:rPr>
          <w:rFonts w:ascii="Arial" w:hAnsi="Arial" w:cs="Arial"/>
          <w:sz w:val="18"/>
          <w:szCs w:val="18"/>
        </w:rPr>
        <w:t xml:space="preserve"> консультант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інноваційного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розвитку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галузей</w:t>
      </w:r>
      <w:proofErr w:type="spellEnd"/>
      <w:r>
        <w:rPr>
          <w:rFonts w:ascii="Arial" w:hAnsi="Arial" w:cs="Arial"/>
          <w:sz w:val="18"/>
          <w:szCs w:val="18"/>
        </w:rPr>
        <w:sym w:font="Symbol" w:char="F0FC"/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міського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господарства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:rsidR="003F593D" w:rsidRDefault="003F593D" w:rsidP="003F593D">
      <w:pPr>
        <w:pStyle w:val="a6"/>
        <w:spacing w:line="276" w:lineRule="auto"/>
        <w:ind w:firstLine="570"/>
      </w:pP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Журналі</w:t>
      </w:r>
      <w:proofErr w:type="gramStart"/>
      <w:r>
        <w:rPr>
          <w:rFonts w:ascii="Arial" w:hAnsi="Arial" w:cs="Arial"/>
          <w:sz w:val="18"/>
          <w:szCs w:val="18"/>
        </w:rPr>
        <w:t>ст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sym w:font="Symbol" w:char="F0FC"/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r>
        <w:rPr>
          <w:rFonts w:ascii="Arial" w:hAnsi="Arial" w:cs="Arial"/>
          <w:sz w:val="18"/>
          <w:szCs w:val="18"/>
        </w:rPr>
        <w:t> </w:t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r>
        <w:rPr>
          <w:rFonts w:ascii="Arial" w:hAnsi="Arial" w:cs="Arial"/>
          <w:sz w:val="18"/>
          <w:szCs w:val="18"/>
        </w:rPr>
        <w:t xml:space="preserve">Склад </w:t>
      </w:r>
      <w:proofErr w:type="spellStart"/>
      <w:r>
        <w:rPr>
          <w:rFonts w:ascii="Arial" w:hAnsi="Arial" w:cs="Arial"/>
          <w:sz w:val="18"/>
          <w:szCs w:val="18"/>
        </w:rPr>
        <w:t>робочої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групи</w:t>
      </w:r>
      <w:proofErr w:type="spellEnd"/>
      <w:r>
        <w:rPr>
          <w:rFonts w:ascii="Arial" w:hAnsi="Arial" w:cs="Arial"/>
          <w:sz w:val="18"/>
          <w:szCs w:val="18"/>
        </w:rPr>
        <w:t xml:space="preserve"> проекту </w:t>
      </w:r>
      <w:proofErr w:type="spellStart"/>
      <w:r>
        <w:rPr>
          <w:rFonts w:ascii="Arial" w:hAnsi="Arial" w:cs="Arial"/>
          <w:sz w:val="18"/>
          <w:szCs w:val="18"/>
        </w:rPr>
        <w:t>обумовлювався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вартими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у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проекті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завданнями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Будівельник-сметчик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аналізував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відповідність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комерційних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розцінок</w:t>
      </w:r>
      <w:proofErr w:type="spell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sz w:val="18"/>
          <w:szCs w:val="18"/>
        </w:rPr>
        <w:t>обладнання</w:t>
      </w:r>
      <w:proofErr w:type="spellEnd"/>
      <w:r>
        <w:rPr>
          <w:rFonts w:ascii="Arial" w:hAnsi="Arial" w:cs="Arial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sz w:val="18"/>
          <w:szCs w:val="18"/>
        </w:rPr>
        <w:t>виконання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робіт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тим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які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були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заявлені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ідрядниками</w:t>
      </w:r>
      <w:proofErr w:type="spellEnd"/>
      <w:r>
        <w:rPr>
          <w:rFonts w:ascii="Arial" w:hAnsi="Arial" w:cs="Arial"/>
          <w:sz w:val="18"/>
          <w:szCs w:val="18"/>
        </w:rPr>
        <w:t xml:space="preserve">, а </w:t>
      </w:r>
      <w:proofErr w:type="spellStart"/>
      <w:r>
        <w:rPr>
          <w:rFonts w:ascii="Arial" w:hAnsi="Arial" w:cs="Arial"/>
          <w:sz w:val="18"/>
          <w:szCs w:val="18"/>
        </w:rPr>
        <w:t>також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необхідності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придбання</w:t>
      </w:r>
      <w:proofErr w:type="spellEnd"/>
      <w:r>
        <w:rPr>
          <w:rFonts w:ascii="Arial" w:hAnsi="Arial" w:cs="Arial"/>
          <w:sz w:val="18"/>
          <w:szCs w:val="18"/>
        </w:rPr>
        <w:t xml:space="preserve"> конкретного </w:t>
      </w:r>
      <w:proofErr w:type="spellStart"/>
      <w:r>
        <w:rPr>
          <w:rFonts w:ascii="Arial" w:hAnsi="Arial" w:cs="Arial"/>
          <w:sz w:val="18"/>
          <w:szCs w:val="18"/>
        </w:rPr>
        <w:t>обладнання</w:t>
      </w:r>
      <w:proofErr w:type="spellEnd"/>
      <w:r>
        <w:rPr>
          <w:rFonts w:ascii="Arial" w:hAnsi="Arial" w:cs="Arial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конкретних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робіт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Завдання</w:t>
      </w:r>
      <w:proofErr w:type="spellEnd"/>
      <w:r>
        <w:rPr>
          <w:rFonts w:ascii="Arial" w:hAnsi="Arial" w:cs="Arial"/>
          <w:sz w:val="18"/>
          <w:szCs w:val="18"/>
        </w:rPr>
        <w:t xml:space="preserve"> юриста </w:t>
      </w:r>
      <w:proofErr w:type="spellStart"/>
      <w:r>
        <w:rPr>
          <w:rFonts w:ascii="Arial" w:hAnsi="Arial" w:cs="Arial"/>
          <w:sz w:val="18"/>
          <w:szCs w:val="18"/>
        </w:rPr>
        <w:t>полягала</w:t>
      </w:r>
      <w:proofErr w:type="spellEnd"/>
      <w:r>
        <w:rPr>
          <w:rFonts w:ascii="Arial" w:hAnsi="Arial" w:cs="Arial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sz w:val="18"/>
          <w:szCs w:val="18"/>
        </w:rPr>
        <w:t>підготовці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запитів</w:t>
      </w:r>
      <w:proofErr w:type="spellEnd"/>
      <w:r>
        <w:rPr>
          <w:rFonts w:ascii="Arial" w:hAnsi="Arial" w:cs="Arial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sz w:val="18"/>
          <w:szCs w:val="18"/>
        </w:rPr>
        <w:t>виконавчі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органи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місцевого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самоврядування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Експерт-консультант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інноваційного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розвитку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галузей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міського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господарства</w:t>
      </w:r>
      <w:proofErr w:type="spellEnd"/>
      <w:r>
        <w:rPr>
          <w:rFonts w:ascii="Arial" w:hAnsi="Arial" w:cs="Arial"/>
          <w:sz w:val="18"/>
          <w:szCs w:val="18"/>
        </w:rPr>
        <w:t xml:space="preserve"> давав </w:t>
      </w:r>
      <w:proofErr w:type="spellStart"/>
      <w:r>
        <w:rPr>
          <w:rFonts w:ascii="Arial" w:hAnsi="Arial" w:cs="Arial"/>
          <w:sz w:val="18"/>
          <w:szCs w:val="18"/>
        </w:rPr>
        <w:t>оцінку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ефективності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виділення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бюджетних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кошті</w:t>
      </w:r>
      <w:proofErr w:type="gramStart"/>
      <w:r>
        <w:rPr>
          <w:rFonts w:ascii="Arial" w:hAnsi="Arial" w:cs="Arial"/>
          <w:sz w:val="18"/>
          <w:szCs w:val="18"/>
        </w:rPr>
        <w:t>в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sz w:val="18"/>
          <w:szCs w:val="18"/>
        </w:rPr>
        <w:t>дану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програму</w:t>
      </w:r>
      <w:proofErr w:type="spellEnd"/>
      <w:r>
        <w:rPr>
          <w:rFonts w:ascii="Arial" w:hAnsi="Arial" w:cs="Arial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sz w:val="18"/>
          <w:szCs w:val="18"/>
        </w:rPr>
        <w:t>розрізі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загальних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завдань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допомагав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учасникам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проекту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краще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зрозуміти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специфіку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виконання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робіт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що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становлять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реалізацію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бюджетної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програми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Завданням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журналіста</w:t>
      </w:r>
      <w:proofErr w:type="spellEnd"/>
      <w:r>
        <w:rPr>
          <w:rFonts w:ascii="Arial" w:hAnsi="Arial" w:cs="Arial"/>
          <w:sz w:val="18"/>
          <w:szCs w:val="18"/>
        </w:rPr>
        <w:t xml:space="preserve"> стало </w:t>
      </w:r>
      <w:proofErr w:type="spellStart"/>
      <w:r>
        <w:rPr>
          <w:rFonts w:ascii="Arial" w:hAnsi="Arial" w:cs="Arial"/>
          <w:sz w:val="18"/>
          <w:szCs w:val="18"/>
        </w:rPr>
        <w:t>написання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публіцистичних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матеріалів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що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висвітлюють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проектну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діяльність</w:t>
      </w:r>
      <w:proofErr w:type="spellEnd"/>
      <w:r>
        <w:rPr>
          <w:rFonts w:ascii="Arial" w:hAnsi="Arial" w:cs="Arial"/>
          <w:sz w:val="18"/>
          <w:szCs w:val="18"/>
        </w:rPr>
        <w:t xml:space="preserve"> та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ідготовка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матеріалів</w:t>
      </w:r>
      <w:proofErr w:type="spellEnd"/>
      <w:r>
        <w:rPr>
          <w:rFonts w:ascii="Arial" w:hAnsi="Arial" w:cs="Arial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sz w:val="18"/>
          <w:szCs w:val="18"/>
        </w:rPr>
        <w:t>соціальних</w:t>
      </w:r>
      <w:proofErr w:type="spellEnd"/>
      <w:r>
        <w:rPr>
          <w:rFonts w:ascii="Arial" w:hAnsi="Arial" w:cs="Arial"/>
          <w:sz w:val="18"/>
          <w:szCs w:val="18"/>
        </w:rPr>
        <w:t xml:space="preserve"> мереж.</w:t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proofErr w:type="spellStart"/>
      <w:r>
        <w:rPr>
          <w:rFonts w:ascii="Arial" w:hAnsi="Arial" w:cs="Arial"/>
          <w:sz w:val="18"/>
          <w:szCs w:val="18"/>
        </w:rPr>
        <w:t>Залучені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фахівці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розподілили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між</w:t>
      </w:r>
      <w:proofErr w:type="spellEnd"/>
      <w:r>
        <w:rPr>
          <w:rFonts w:ascii="Arial" w:hAnsi="Arial" w:cs="Arial"/>
          <w:sz w:val="18"/>
          <w:szCs w:val="18"/>
        </w:rPr>
        <w:t xml:space="preserve"> собою </w:t>
      </w:r>
      <w:proofErr w:type="spellStart"/>
      <w:r>
        <w:rPr>
          <w:rFonts w:ascii="Arial" w:hAnsi="Arial" w:cs="Arial"/>
          <w:sz w:val="18"/>
          <w:szCs w:val="18"/>
        </w:rPr>
        <w:t>обов'язки</w:t>
      </w:r>
      <w:proofErr w:type="spellEnd"/>
      <w:r>
        <w:rPr>
          <w:rFonts w:ascii="Arial" w:hAnsi="Arial" w:cs="Arial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sz w:val="18"/>
          <w:szCs w:val="18"/>
        </w:rPr>
        <w:t>найбільш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ефективного</w:t>
      </w:r>
      <w:proofErr w:type="spellEnd"/>
      <w:r>
        <w:rPr>
          <w:rFonts w:ascii="Arial" w:hAnsi="Arial" w:cs="Arial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sz w:val="18"/>
          <w:szCs w:val="18"/>
        </w:rPr>
        <w:t>всебічного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аналізу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ефективності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використання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бюджетних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коштів</w:t>
      </w:r>
      <w:proofErr w:type="spellEnd"/>
      <w:r>
        <w:rPr>
          <w:rFonts w:ascii="Arial" w:hAnsi="Arial" w:cs="Arial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sz w:val="18"/>
          <w:szCs w:val="18"/>
        </w:rPr>
        <w:t>програмою</w:t>
      </w:r>
      <w:proofErr w:type="spellEnd"/>
      <w:r>
        <w:rPr>
          <w:rFonts w:ascii="Arial" w:hAnsi="Arial" w:cs="Arial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sz w:val="18"/>
          <w:szCs w:val="18"/>
        </w:rPr>
        <w:t>Миколаївський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дві</w:t>
      </w:r>
      <w:proofErr w:type="gramStart"/>
      <w:r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». Робота </w:t>
      </w:r>
      <w:proofErr w:type="spellStart"/>
      <w:r>
        <w:rPr>
          <w:rFonts w:ascii="Arial" w:hAnsi="Arial" w:cs="Arial"/>
          <w:sz w:val="18"/>
          <w:szCs w:val="18"/>
        </w:rPr>
        <w:t>проводилася</w:t>
      </w:r>
      <w:proofErr w:type="spellEnd"/>
      <w:r>
        <w:rPr>
          <w:rFonts w:ascii="Arial" w:hAnsi="Arial" w:cs="Arial"/>
          <w:sz w:val="18"/>
          <w:szCs w:val="18"/>
        </w:rPr>
        <w:t xml:space="preserve"> ними як на </w:t>
      </w:r>
      <w:proofErr w:type="spellStart"/>
      <w:r>
        <w:rPr>
          <w:rFonts w:ascii="Arial" w:hAnsi="Arial" w:cs="Arial"/>
          <w:sz w:val="18"/>
          <w:szCs w:val="18"/>
        </w:rPr>
        <w:t>засіданнях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робочої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групи</w:t>
      </w:r>
      <w:proofErr w:type="spellEnd"/>
      <w:r>
        <w:rPr>
          <w:rFonts w:ascii="Arial" w:hAnsi="Arial" w:cs="Arial"/>
          <w:sz w:val="18"/>
          <w:szCs w:val="18"/>
        </w:rPr>
        <w:t xml:space="preserve">, так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м</w:t>
      </w:r>
      <w:proofErr w:type="gramEnd"/>
      <w:r>
        <w:rPr>
          <w:rFonts w:ascii="Arial" w:hAnsi="Arial" w:cs="Arial"/>
          <w:sz w:val="18"/>
          <w:szCs w:val="18"/>
        </w:rPr>
        <w:t>ісцях</w:t>
      </w:r>
      <w:proofErr w:type="spellEnd"/>
      <w:r>
        <w:rPr>
          <w:rFonts w:ascii="Arial" w:hAnsi="Arial" w:cs="Arial"/>
          <w:sz w:val="18"/>
          <w:szCs w:val="18"/>
        </w:rPr>
        <w:t xml:space="preserve"> - в </w:t>
      </w:r>
      <w:proofErr w:type="spellStart"/>
      <w:r>
        <w:rPr>
          <w:rFonts w:ascii="Arial" w:hAnsi="Arial" w:cs="Arial"/>
          <w:sz w:val="18"/>
          <w:szCs w:val="18"/>
        </w:rPr>
        <w:t>конкретних</w:t>
      </w:r>
      <w:proofErr w:type="spellEnd"/>
      <w:r>
        <w:rPr>
          <w:rFonts w:ascii="Arial" w:hAnsi="Arial" w:cs="Arial"/>
          <w:sz w:val="18"/>
          <w:szCs w:val="18"/>
        </w:rPr>
        <w:t xml:space="preserve"> дворах, на </w:t>
      </w:r>
      <w:proofErr w:type="spellStart"/>
      <w:r>
        <w:rPr>
          <w:rFonts w:ascii="Arial" w:hAnsi="Arial" w:cs="Arial"/>
          <w:sz w:val="18"/>
          <w:szCs w:val="18"/>
        </w:rPr>
        <w:t>реконструкцію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яких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були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витрачені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бюджетні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кошти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r>
        <w:rPr>
          <w:rFonts w:ascii="Arial" w:hAnsi="Arial" w:cs="Arial"/>
          <w:sz w:val="18"/>
          <w:szCs w:val="18"/>
        </w:rPr>
        <w:t xml:space="preserve">При </w:t>
      </w:r>
      <w:proofErr w:type="spellStart"/>
      <w:r>
        <w:rPr>
          <w:rFonts w:ascii="Arial" w:hAnsi="Arial" w:cs="Arial"/>
          <w:sz w:val="18"/>
          <w:szCs w:val="18"/>
        </w:rPr>
        <w:t>цьому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експерти</w:t>
      </w:r>
      <w:proofErr w:type="spellEnd"/>
      <w:r>
        <w:rPr>
          <w:rFonts w:ascii="Arial" w:hAnsi="Arial" w:cs="Arial"/>
          <w:sz w:val="18"/>
          <w:szCs w:val="18"/>
        </w:rPr>
        <w:t xml:space="preserve"> проекту </w:t>
      </w:r>
      <w:proofErr w:type="spellStart"/>
      <w:r>
        <w:rPr>
          <w:rFonts w:ascii="Arial" w:hAnsi="Arial" w:cs="Arial"/>
          <w:sz w:val="18"/>
          <w:szCs w:val="18"/>
        </w:rPr>
        <w:t>виконували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завдання</w:t>
      </w:r>
      <w:proofErr w:type="spellEnd"/>
      <w:r>
        <w:rPr>
          <w:rFonts w:ascii="Arial" w:hAnsi="Arial" w:cs="Arial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sz w:val="18"/>
          <w:szCs w:val="18"/>
        </w:rPr>
        <w:t>своїми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напрямками</w:t>
      </w:r>
      <w:proofErr w:type="spellEnd"/>
      <w:r>
        <w:rPr>
          <w:rFonts w:ascii="Arial" w:hAnsi="Arial" w:cs="Arial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sz w:val="18"/>
          <w:szCs w:val="18"/>
        </w:rPr>
        <w:t>тісному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контакті</w:t>
      </w:r>
      <w:proofErr w:type="spellEnd"/>
      <w:r>
        <w:rPr>
          <w:rFonts w:ascii="Arial" w:hAnsi="Arial" w:cs="Arial"/>
          <w:sz w:val="18"/>
          <w:szCs w:val="18"/>
        </w:rPr>
        <w:t xml:space="preserve"> один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одним. </w:t>
      </w:r>
      <w:proofErr w:type="spellStart"/>
      <w:r>
        <w:rPr>
          <w:rFonts w:ascii="Arial" w:hAnsi="Arial" w:cs="Arial"/>
          <w:sz w:val="18"/>
          <w:szCs w:val="18"/>
        </w:rPr>
        <w:t>Засідання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робочої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групи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виїзди</w:t>
      </w:r>
      <w:proofErr w:type="spell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sz w:val="18"/>
          <w:szCs w:val="18"/>
        </w:rPr>
        <w:t>об'єкти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задіяли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вс</w:t>
      </w:r>
      <w:proofErr w:type="gramEnd"/>
      <w:r>
        <w:rPr>
          <w:rFonts w:ascii="Arial" w:hAnsi="Arial" w:cs="Arial"/>
          <w:sz w:val="18"/>
          <w:szCs w:val="18"/>
        </w:rPr>
        <w:t>іх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учасників</w:t>
      </w:r>
      <w:proofErr w:type="spellEnd"/>
      <w:r>
        <w:rPr>
          <w:rFonts w:ascii="Arial" w:hAnsi="Arial" w:cs="Arial"/>
          <w:sz w:val="18"/>
          <w:szCs w:val="18"/>
        </w:rPr>
        <w:t xml:space="preserve"> проекту. </w:t>
      </w:r>
      <w:proofErr w:type="spellStart"/>
      <w:r>
        <w:rPr>
          <w:rFonts w:ascii="Arial" w:hAnsi="Arial" w:cs="Arial"/>
          <w:sz w:val="18"/>
          <w:szCs w:val="18"/>
        </w:rPr>
        <w:t>Спільно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приймалися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р</w:t>
      </w:r>
      <w:proofErr w:type="gramEnd"/>
      <w:r>
        <w:rPr>
          <w:rFonts w:ascii="Arial" w:hAnsi="Arial" w:cs="Arial"/>
          <w:sz w:val="18"/>
          <w:szCs w:val="18"/>
        </w:rPr>
        <w:t>ішення</w:t>
      </w:r>
      <w:proofErr w:type="spellEnd"/>
      <w:r>
        <w:rPr>
          <w:rFonts w:ascii="Arial" w:hAnsi="Arial" w:cs="Arial"/>
          <w:sz w:val="18"/>
          <w:szCs w:val="18"/>
        </w:rPr>
        <w:t xml:space="preserve"> про те, як </w:t>
      </w:r>
      <w:proofErr w:type="spellStart"/>
      <w:r>
        <w:rPr>
          <w:rFonts w:ascii="Arial" w:hAnsi="Arial" w:cs="Arial"/>
          <w:sz w:val="18"/>
          <w:szCs w:val="18"/>
        </w:rPr>
        <w:t>найбільш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ефективно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досягти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виконання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завдань</w:t>
      </w:r>
      <w:proofErr w:type="spellEnd"/>
      <w:r>
        <w:rPr>
          <w:rFonts w:ascii="Arial" w:hAnsi="Arial" w:cs="Arial"/>
          <w:sz w:val="18"/>
          <w:szCs w:val="18"/>
        </w:rPr>
        <w:t xml:space="preserve"> проекту в </w:t>
      </w:r>
      <w:proofErr w:type="spellStart"/>
      <w:r>
        <w:rPr>
          <w:rFonts w:ascii="Arial" w:hAnsi="Arial" w:cs="Arial"/>
          <w:sz w:val="18"/>
          <w:szCs w:val="18"/>
        </w:rPr>
        <w:t>умовах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обмежених</w:t>
      </w:r>
      <w:proofErr w:type="spellEnd"/>
      <w:r>
        <w:rPr>
          <w:rFonts w:ascii="Arial" w:hAnsi="Arial" w:cs="Arial"/>
          <w:sz w:val="18"/>
          <w:szCs w:val="18"/>
        </w:rPr>
        <w:t xml:space="preserve"> часу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ресурсів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r>
        <w:rPr>
          <w:rFonts w:ascii="Arial" w:hAnsi="Arial" w:cs="Arial"/>
          <w:sz w:val="18"/>
          <w:szCs w:val="18"/>
        </w:rPr>
        <w:t xml:space="preserve">Так, </w:t>
      </w:r>
      <w:proofErr w:type="spellStart"/>
      <w:r>
        <w:rPr>
          <w:rFonts w:ascii="Arial" w:hAnsi="Arial" w:cs="Arial"/>
          <w:sz w:val="18"/>
          <w:szCs w:val="18"/>
        </w:rPr>
        <w:t>було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прийнято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р</w:t>
      </w:r>
      <w:proofErr w:type="gramEnd"/>
      <w:r>
        <w:rPr>
          <w:rFonts w:ascii="Arial" w:hAnsi="Arial" w:cs="Arial"/>
          <w:sz w:val="18"/>
          <w:szCs w:val="18"/>
        </w:rPr>
        <w:t>ішення</w:t>
      </w:r>
      <w:proofErr w:type="spellEnd"/>
      <w:r>
        <w:rPr>
          <w:rFonts w:ascii="Arial" w:hAnsi="Arial" w:cs="Arial"/>
          <w:sz w:val="18"/>
          <w:szCs w:val="18"/>
        </w:rPr>
        <w:t xml:space="preserve"> про детальному </w:t>
      </w:r>
      <w:proofErr w:type="spellStart"/>
      <w:r>
        <w:rPr>
          <w:rFonts w:ascii="Arial" w:hAnsi="Arial" w:cs="Arial"/>
          <w:sz w:val="18"/>
          <w:szCs w:val="18"/>
        </w:rPr>
        <w:t>аналізі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трьох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найбільш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витратних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проектів</w:t>
      </w:r>
      <w:proofErr w:type="spellEnd"/>
      <w:r>
        <w:rPr>
          <w:rFonts w:ascii="Arial" w:hAnsi="Arial" w:cs="Arial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sz w:val="18"/>
          <w:szCs w:val="18"/>
        </w:rPr>
        <w:t>програмою</w:t>
      </w:r>
      <w:proofErr w:type="spellEnd"/>
      <w:r>
        <w:rPr>
          <w:rFonts w:ascii="Arial" w:hAnsi="Arial" w:cs="Arial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sz w:val="18"/>
          <w:szCs w:val="18"/>
        </w:rPr>
        <w:t>Миколаївський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двір</w:t>
      </w:r>
      <w:proofErr w:type="spellEnd"/>
      <w:r>
        <w:rPr>
          <w:rFonts w:ascii="Arial" w:hAnsi="Arial" w:cs="Arial"/>
          <w:sz w:val="18"/>
          <w:szCs w:val="18"/>
        </w:rPr>
        <w:t xml:space="preserve">» - </w:t>
      </w:r>
      <w:proofErr w:type="spellStart"/>
      <w:r>
        <w:rPr>
          <w:rFonts w:ascii="Arial" w:hAnsi="Arial" w:cs="Arial"/>
          <w:sz w:val="18"/>
          <w:szCs w:val="18"/>
        </w:rPr>
        <w:t>дитячих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майданчиків</w:t>
      </w:r>
      <w:proofErr w:type="spellEnd"/>
      <w:r>
        <w:rPr>
          <w:rFonts w:ascii="Arial" w:hAnsi="Arial" w:cs="Arial"/>
          <w:sz w:val="18"/>
          <w:szCs w:val="18"/>
        </w:rPr>
        <w:t xml:space="preserve">, на </w:t>
      </w:r>
      <w:proofErr w:type="spellStart"/>
      <w:r>
        <w:rPr>
          <w:rFonts w:ascii="Arial" w:hAnsi="Arial" w:cs="Arial"/>
          <w:sz w:val="18"/>
          <w:szCs w:val="18"/>
        </w:rPr>
        <w:t>реконструкцію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яких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було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витрачено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найбільшу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кількість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коштів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Робочі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групи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також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збиралися</w:t>
      </w:r>
      <w:proofErr w:type="spellEnd"/>
      <w:r>
        <w:rPr>
          <w:rFonts w:ascii="Arial" w:hAnsi="Arial" w:cs="Arial"/>
          <w:sz w:val="18"/>
          <w:szCs w:val="18"/>
        </w:rPr>
        <w:t xml:space="preserve">, коли в </w:t>
      </w:r>
      <w:proofErr w:type="spellStart"/>
      <w:r>
        <w:rPr>
          <w:rFonts w:ascii="Arial" w:hAnsi="Arial" w:cs="Arial"/>
          <w:sz w:val="18"/>
          <w:szCs w:val="18"/>
        </w:rPr>
        <w:t>наміченому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ході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реалізації</w:t>
      </w:r>
      <w:proofErr w:type="spellEnd"/>
      <w:r>
        <w:rPr>
          <w:rFonts w:ascii="Arial" w:hAnsi="Arial" w:cs="Arial"/>
          <w:sz w:val="18"/>
          <w:szCs w:val="18"/>
        </w:rPr>
        <w:t xml:space="preserve"> проекту </w:t>
      </w:r>
      <w:proofErr w:type="spellStart"/>
      <w:r>
        <w:rPr>
          <w:rFonts w:ascii="Arial" w:hAnsi="Arial" w:cs="Arial"/>
          <w:sz w:val="18"/>
          <w:szCs w:val="18"/>
        </w:rPr>
        <w:t>виникали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непередбачені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затримки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r>
        <w:rPr>
          <w:rFonts w:ascii="Arial" w:hAnsi="Arial" w:cs="Arial"/>
          <w:sz w:val="18"/>
          <w:szCs w:val="18"/>
        </w:rPr>
        <w:t xml:space="preserve">Так, </w:t>
      </w:r>
      <w:proofErr w:type="spellStart"/>
      <w:r>
        <w:rPr>
          <w:rFonts w:ascii="Arial" w:hAnsi="Arial" w:cs="Arial"/>
          <w:sz w:val="18"/>
          <w:szCs w:val="18"/>
        </w:rPr>
        <w:t>з'ясувалося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що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виконавець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програми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виявився</w:t>
      </w:r>
      <w:proofErr w:type="spellEnd"/>
      <w:r>
        <w:rPr>
          <w:rFonts w:ascii="Arial" w:hAnsi="Arial" w:cs="Arial"/>
          <w:sz w:val="18"/>
          <w:szCs w:val="18"/>
        </w:rPr>
        <w:t xml:space="preserve"> не </w:t>
      </w:r>
      <w:proofErr w:type="spellStart"/>
      <w:r>
        <w:rPr>
          <w:rFonts w:ascii="Arial" w:hAnsi="Arial" w:cs="Arial"/>
          <w:sz w:val="18"/>
          <w:szCs w:val="18"/>
        </w:rPr>
        <w:t>відповідний</w:t>
      </w:r>
      <w:proofErr w:type="spellEnd"/>
      <w:r>
        <w:rPr>
          <w:rFonts w:ascii="Arial" w:hAnsi="Arial" w:cs="Arial"/>
          <w:sz w:val="18"/>
          <w:szCs w:val="18"/>
        </w:rPr>
        <w:t xml:space="preserve"> Департамент ЖКГ, а </w:t>
      </w:r>
      <w:proofErr w:type="spellStart"/>
      <w:r>
        <w:rPr>
          <w:rFonts w:ascii="Arial" w:hAnsi="Arial" w:cs="Arial"/>
          <w:sz w:val="18"/>
          <w:szCs w:val="18"/>
        </w:rPr>
        <w:t>районні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адміністрації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міста</w:t>
      </w:r>
      <w:proofErr w:type="spellEnd"/>
      <w:r>
        <w:rPr>
          <w:rFonts w:ascii="Arial" w:hAnsi="Arial" w:cs="Arial"/>
          <w:sz w:val="18"/>
          <w:szCs w:val="18"/>
        </w:rPr>
        <w:t xml:space="preserve">, тому треба буде </w:t>
      </w:r>
      <w:proofErr w:type="spellStart"/>
      <w:r>
        <w:rPr>
          <w:rFonts w:ascii="Arial" w:hAnsi="Arial" w:cs="Arial"/>
          <w:sz w:val="18"/>
          <w:szCs w:val="18"/>
        </w:rPr>
        <w:t>відправляти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запити</w:t>
      </w:r>
      <w:proofErr w:type="spell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sz w:val="18"/>
          <w:szCs w:val="18"/>
        </w:rPr>
        <w:t>нього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r>
        <w:rPr>
          <w:rFonts w:ascii="Arial" w:hAnsi="Arial" w:cs="Arial"/>
          <w:sz w:val="18"/>
          <w:szCs w:val="18"/>
        </w:rPr>
        <w:t xml:space="preserve">• </w:t>
      </w:r>
      <w:proofErr w:type="spellStart"/>
      <w:r>
        <w:rPr>
          <w:rFonts w:ascii="Arial" w:hAnsi="Arial" w:cs="Arial"/>
          <w:sz w:val="18"/>
          <w:szCs w:val="18"/>
        </w:rPr>
        <w:t>складено</w:t>
      </w:r>
      <w:proofErr w:type="spellEnd"/>
      <w:r>
        <w:rPr>
          <w:rFonts w:ascii="Arial" w:hAnsi="Arial" w:cs="Arial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sz w:val="18"/>
          <w:szCs w:val="18"/>
        </w:rPr>
        <w:t>відправлено</w:t>
      </w:r>
      <w:proofErr w:type="spellEnd"/>
      <w:r>
        <w:rPr>
          <w:rFonts w:ascii="Arial" w:hAnsi="Arial" w:cs="Arial"/>
          <w:sz w:val="18"/>
          <w:szCs w:val="18"/>
        </w:rPr>
        <w:t xml:space="preserve"> 7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запит</w:t>
      </w:r>
      <w:proofErr w:type="gramEnd"/>
      <w:r>
        <w:rPr>
          <w:rFonts w:ascii="Arial" w:hAnsi="Arial" w:cs="Arial"/>
          <w:sz w:val="18"/>
          <w:szCs w:val="18"/>
        </w:rPr>
        <w:t>ів</w:t>
      </w:r>
      <w:proofErr w:type="spellEnd"/>
      <w:r>
        <w:rPr>
          <w:rFonts w:ascii="Arial" w:hAnsi="Arial" w:cs="Arial"/>
          <w:sz w:val="18"/>
          <w:szCs w:val="18"/>
        </w:rPr>
        <w:t xml:space="preserve"> до Департаменту ЖКГ та </w:t>
      </w:r>
      <w:proofErr w:type="spellStart"/>
      <w:r>
        <w:rPr>
          <w:rFonts w:ascii="Arial" w:hAnsi="Arial" w:cs="Arial"/>
          <w:sz w:val="18"/>
          <w:szCs w:val="18"/>
        </w:rPr>
        <w:t>районні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адміністрації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міста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Миколаєва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Відповіді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отримані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в</w:t>
      </w:r>
      <w:proofErr w:type="gramEnd"/>
      <w:r>
        <w:rPr>
          <w:rFonts w:ascii="Arial" w:hAnsi="Arial" w:cs="Arial"/>
          <w:sz w:val="18"/>
          <w:szCs w:val="18"/>
        </w:rPr>
        <w:t xml:space="preserve"> строк. </w:t>
      </w:r>
      <w:proofErr w:type="spellStart"/>
      <w:r>
        <w:rPr>
          <w:rFonts w:ascii="Arial" w:hAnsi="Arial" w:cs="Arial"/>
          <w:sz w:val="18"/>
          <w:szCs w:val="18"/>
        </w:rPr>
        <w:t>Робоча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група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здійснила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виїзди</w:t>
      </w:r>
      <w:proofErr w:type="spell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sz w:val="18"/>
          <w:szCs w:val="18"/>
        </w:rPr>
        <w:t>об'єкти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досл</w:t>
      </w:r>
      <w:proofErr w:type="gramEnd"/>
      <w:r>
        <w:rPr>
          <w:rFonts w:ascii="Arial" w:hAnsi="Arial" w:cs="Arial"/>
          <w:sz w:val="18"/>
          <w:szCs w:val="18"/>
        </w:rPr>
        <w:t>ідження</w:t>
      </w:r>
      <w:proofErr w:type="spellEnd"/>
      <w:r>
        <w:rPr>
          <w:rFonts w:ascii="Arial" w:hAnsi="Arial" w:cs="Arial"/>
          <w:sz w:val="18"/>
          <w:szCs w:val="18"/>
        </w:rPr>
        <w:t xml:space="preserve"> за такими адресами:</w:t>
      </w:r>
    </w:p>
    <w:p w:rsidR="003F593D" w:rsidRDefault="003F593D" w:rsidP="003F593D">
      <w:pPr>
        <w:pStyle w:val="a6"/>
        <w:spacing w:line="276" w:lineRule="auto"/>
        <w:ind w:firstLine="570"/>
      </w:pPr>
      <w:r>
        <w:rPr>
          <w:rFonts w:ascii="Arial" w:hAnsi="Arial" w:cs="Arial"/>
          <w:sz w:val="18"/>
          <w:szCs w:val="18"/>
        </w:rPr>
        <w:t> </w:t>
      </w:r>
    </w:p>
    <w:p w:rsidR="003F593D" w:rsidRDefault="003F593D" w:rsidP="003F593D">
      <w:pPr>
        <w:pStyle w:val="a6"/>
        <w:spacing w:line="276" w:lineRule="auto"/>
        <w:ind w:firstLine="570"/>
      </w:pPr>
      <w:proofErr w:type="spellStart"/>
      <w:r>
        <w:rPr>
          <w:rFonts w:ascii="Arial" w:hAnsi="Arial" w:cs="Arial"/>
          <w:sz w:val="18"/>
          <w:szCs w:val="18"/>
        </w:rPr>
        <w:t>Об'єкт</w:t>
      </w:r>
      <w:proofErr w:type="spellEnd"/>
      <w:r>
        <w:rPr>
          <w:rFonts w:ascii="Arial" w:hAnsi="Arial" w:cs="Arial"/>
          <w:sz w:val="18"/>
          <w:szCs w:val="18"/>
        </w:rPr>
        <w:t xml:space="preserve"> №1. Дитячий </w:t>
      </w:r>
      <w:proofErr w:type="spellStart"/>
      <w:r>
        <w:rPr>
          <w:rFonts w:ascii="Arial" w:hAnsi="Arial" w:cs="Arial"/>
          <w:sz w:val="18"/>
          <w:szCs w:val="18"/>
        </w:rPr>
        <w:t>майданчик</w:t>
      </w:r>
      <w:proofErr w:type="spellEnd"/>
      <w:r>
        <w:rPr>
          <w:rFonts w:ascii="Arial" w:hAnsi="Arial" w:cs="Arial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sz w:val="18"/>
          <w:szCs w:val="18"/>
        </w:rPr>
        <w:t>адресою</w:t>
      </w:r>
      <w:proofErr w:type="spellEnd"/>
      <w:r>
        <w:rPr>
          <w:rFonts w:ascii="Arial" w:hAnsi="Arial" w:cs="Arial"/>
          <w:sz w:val="18"/>
          <w:szCs w:val="18"/>
        </w:rPr>
        <w:t xml:space="preserve">: м </w:t>
      </w:r>
      <w:proofErr w:type="spellStart"/>
      <w:r>
        <w:rPr>
          <w:rFonts w:ascii="Arial" w:hAnsi="Arial" w:cs="Arial"/>
          <w:sz w:val="18"/>
          <w:szCs w:val="18"/>
        </w:rPr>
        <w:t>Миколаїв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вул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Потьомкінська</w:t>
      </w:r>
      <w:proofErr w:type="spellEnd"/>
      <w:r>
        <w:rPr>
          <w:rFonts w:ascii="Arial" w:hAnsi="Arial" w:cs="Arial"/>
          <w:sz w:val="18"/>
          <w:szCs w:val="18"/>
        </w:rPr>
        <w:t xml:space="preserve"> 153.</w:t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proofErr w:type="spellStart"/>
      <w:r>
        <w:rPr>
          <w:rFonts w:ascii="Arial" w:hAnsi="Arial" w:cs="Arial"/>
          <w:sz w:val="18"/>
          <w:szCs w:val="18"/>
        </w:rPr>
        <w:t>Об'єкт</w:t>
      </w:r>
      <w:proofErr w:type="spellEnd"/>
      <w:r>
        <w:rPr>
          <w:rFonts w:ascii="Arial" w:hAnsi="Arial" w:cs="Arial"/>
          <w:sz w:val="18"/>
          <w:szCs w:val="18"/>
        </w:rPr>
        <w:t xml:space="preserve"> №2. Дитячий </w:t>
      </w:r>
      <w:proofErr w:type="spellStart"/>
      <w:r>
        <w:rPr>
          <w:rFonts w:ascii="Arial" w:hAnsi="Arial" w:cs="Arial"/>
          <w:sz w:val="18"/>
          <w:szCs w:val="18"/>
        </w:rPr>
        <w:t>майданчик</w:t>
      </w:r>
      <w:proofErr w:type="spellEnd"/>
      <w:r>
        <w:rPr>
          <w:rFonts w:ascii="Arial" w:hAnsi="Arial" w:cs="Arial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sz w:val="18"/>
          <w:szCs w:val="18"/>
        </w:rPr>
        <w:t>адресою</w:t>
      </w:r>
      <w:proofErr w:type="spellEnd"/>
      <w:r>
        <w:rPr>
          <w:rFonts w:ascii="Arial" w:hAnsi="Arial" w:cs="Arial"/>
          <w:sz w:val="18"/>
          <w:szCs w:val="18"/>
        </w:rPr>
        <w:t xml:space="preserve">: м </w:t>
      </w:r>
      <w:proofErr w:type="spellStart"/>
      <w:r>
        <w:rPr>
          <w:rFonts w:ascii="Arial" w:hAnsi="Arial" w:cs="Arial"/>
          <w:sz w:val="18"/>
          <w:szCs w:val="18"/>
        </w:rPr>
        <w:t>Миколаїв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вул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Силікатна</w:t>
      </w:r>
      <w:proofErr w:type="spellEnd"/>
      <w:r>
        <w:rPr>
          <w:rFonts w:ascii="Arial" w:hAnsi="Arial" w:cs="Arial"/>
          <w:sz w:val="18"/>
          <w:szCs w:val="18"/>
        </w:rPr>
        <w:t xml:space="preserve"> 265.</w:t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proofErr w:type="spellStart"/>
      <w:r>
        <w:rPr>
          <w:rFonts w:ascii="Arial" w:hAnsi="Arial" w:cs="Arial"/>
          <w:sz w:val="18"/>
          <w:szCs w:val="18"/>
        </w:rPr>
        <w:t>Об'єкт</w:t>
      </w:r>
      <w:proofErr w:type="spellEnd"/>
      <w:r>
        <w:rPr>
          <w:rFonts w:ascii="Arial" w:hAnsi="Arial" w:cs="Arial"/>
          <w:sz w:val="18"/>
          <w:szCs w:val="18"/>
        </w:rPr>
        <w:t xml:space="preserve"> №3. Дитячий </w:t>
      </w:r>
      <w:proofErr w:type="spellStart"/>
      <w:r>
        <w:rPr>
          <w:rFonts w:ascii="Arial" w:hAnsi="Arial" w:cs="Arial"/>
          <w:sz w:val="18"/>
          <w:szCs w:val="18"/>
        </w:rPr>
        <w:t>майданчик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вирівнювання</w:t>
      </w:r>
      <w:proofErr w:type="spellEnd"/>
      <w:r>
        <w:rPr>
          <w:rFonts w:ascii="Arial" w:hAnsi="Arial" w:cs="Arial"/>
          <w:sz w:val="18"/>
          <w:szCs w:val="18"/>
        </w:rPr>
        <w:t xml:space="preserve"> двору за </w:t>
      </w:r>
      <w:proofErr w:type="spellStart"/>
      <w:r>
        <w:rPr>
          <w:rFonts w:ascii="Arial" w:hAnsi="Arial" w:cs="Arial"/>
          <w:sz w:val="18"/>
          <w:szCs w:val="18"/>
        </w:rPr>
        <w:t>адресою</w:t>
      </w:r>
      <w:proofErr w:type="spellEnd"/>
      <w:r>
        <w:rPr>
          <w:rFonts w:ascii="Arial" w:hAnsi="Arial" w:cs="Arial"/>
          <w:sz w:val="18"/>
          <w:szCs w:val="18"/>
        </w:rPr>
        <w:t xml:space="preserve">: м </w:t>
      </w:r>
      <w:proofErr w:type="spellStart"/>
      <w:r>
        <w:rPr>
          <w:rFonts w:ascii="Arial" w:hAnsi="Arial" w:cs="Arial"/>
          <w:sz w:val="18"/>
          <w:szCs w:val="18"/>
        </w:rPr>
        <w:t>Миколаїв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вул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Ульянових</w:t>
      </w:r>
      <w:proofErr w:type="spellEnd"/>
      <w:r>
        <w:rPr>
          <w:rFonts w:ascii="Arial" w:hAnsi="Arial" w:cs="Arial"/>
          <w:sz w:val="18"/>
          <w:szCs w:val="18"/>
        </w:rPr>
        <w:t xml:space="preserve"> 75.</w:t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proofErr w:type="spellStart"/>
      <w:r>
        <w:rPr>
          <w:rFonts w:ascii="Arial" w:hAnsi="Arial" w:cs="Arial"/>
          <w:sz w:val="18"/>
          <w:szCs w:val="18"/>
        </w:rPr>
        <w:t>Об'єкт</w:t>
      </w:r>
      <w:proofErr w:type="spellEnd"/>
      <w:r>
        <w:rPr>
          <w:rFonts w:ascii="Arial" w:hAnsi="Arial" w:cs="Arial"/>
          <w:sz w:val="18"/>
          <w:szCs w:val="18"/>
        </w:rPr>
        <w:t xml:space="preserve"> №4. Дитячий </w:t>
      </w:r>
      <w:proofErr w:type="spellStart"/>
      <w:r>
        <w:rPr>
          <w:rFonts w:ascii="Arial" w:hAnsi="Arial" w:cs="Arial"/>
          <w:sz w:val="18"/>
          <w:szCs w:val="18"/>
        </w:rPr>
        <w:t>майданчик</w:t>
      </w:r>
      <w:proofErr w:type="spellEnd"/>
      <w:r>
        <w:rPr>
          <w:rFonts w:ascii="Arial" w:hAnsi="Arial" w:cs="Arial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sz w:val="18"/>
          <w:szCs w:val="18"/>
        </w:rPr>
        <w:t>адресою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м</w:t>
      </w:r>
      <w:proofErr w:type="gramStart"/>
      <w:r>
        <w:rPr>
          <w:rFonts w:ascii="Arial" w:hAnsi="Arial" w:cs="Arial"/>
          <w:sz w:val="18"/>
          <w:szCs w:val="18"/>
        </w:rPr>
        <w:t>.М</w:t>
      </w:r>
      <w:proofErr w:type="gramEnd"/>
      <w:r>
        <w:rPr>
          <w:rFonts w:ascii="Arial" w:hAnsi="Arial" w:cs="Arial"/>
          <w:sz w:val="18"/>
          <w:szCs w:val="18"/>
        </w:rPr>
        <w:t>иколаїв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провулок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Дмитра</w:t>
      </w:r>
      <w:proofErr w:type="spellEnd"/>
      <w:r>
        <w:rPr>
          <w:rFonts w:ascii="Arial" w:hAnsi="Arial" w:cs="Arial"/>
          <w:sz w:val="18"/>
          <w:szCs w:val="18"/>
        </w:rPr>
        <w:t xml:space="preserve"> Ульянова. (в </w:t>
      </w:r>
      <w:proofErr w:type="spellStart"/>
      <w:r>
        <w:rPr>
          <w:rFonts w:ascii="Arial" w:hAnsi="Arial" w:cs="Arial"/>
          <w:sz w:val="18"/>
          <w:szCs w:val="18"/>
        </w:rPr>
        <w:t>наданої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документації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вказано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неправильну</w:t>
      </w:r>
      <w:proofErr w:type="spellEnd"/>
      <w:r>
        <w:rPr>
          <w:rFonts w:ascii="Arial" w:hAnsi="Arial" w:cs="Arial"/>
          <w:sz w:val="18"/>
          <w:szCs w:val="18"/>
        </w:rPr>
        <w:t xml:space="preserve"> адресу),</w:t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proofErr w:type="spellStart"/>
      <w:r>
        <w:rPr>
          <w:rFonts w:ascii="Arial" w:hAnsi="Arial" w:cs="Arial"/>
          <w:sz w:val="18"/>
          <w:szCs w:val="18"/>
        </w:rPr>
        <w:lastRenderedPageBreak/>
        <w:t>Виявивши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відсутність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дитячого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майданчика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згідно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специфікації</w:t>
      </w:r>
      <w:proofErr w:type="spellEnd"/>
      <w:r>
        <w:rPr>
          <w:rFonts w:ascii="Arial" w:hAnsi="Arial" w:cs="Arial"/>
          <w:sz w:val="18"/>
          <w:szCs w:val="18"/>
        </w:rPr>
        <w:t xml:space="preserve">, за </w:t>
      </w:r>
      <w:proofErr w:type="spellStart"/>
      <w:r>
        <w:rPr>
          <w:rFonts w:ascii="Arial" w:hAnsi="Arial" w:cs="Arial"/>
          <w:sz w:val="18"/>
          <w:szCs w:val="18"/>
        </w:rPr>
        <w:t>адресою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вул</w:t>
      </w:r>
      <w:proofErr w:type="spellEnd"/>
      <w:r>
        <w:rPr>
          <w:rFonts w:ascii="Arial" w:hAnsi="Arial" w:cs="Arial"/>
          <w:sz w:val="18"/>
          <w:szCs w:val="18"/>
        </w:rPr>
        <w:t xml:space="preserve">. Ульянова, наша </w:t>
      </w:r>
      <w:proofErr w:type="spellStart"/>
      <w:r>
        <w:rPr>
          <w:rFonts w:ascii="Arial" w:hAnsi="Arial" w:cs="Arial"/>
          <w:sz w:val="18"/>
          <w:szCs w:val="18"/>
        </w:rPr>
        <w:t>група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склала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звернення</w:t>
      </w:r>
      <w:proofErr w:type="spellEnd"/>
      <w:r>
        <w:rPr>
          <w:rFonts w:ascii="Arial" w:hAnsi="Arial" w:cs="Arial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sz w:val="18"/>
          <w:szCs w:val="18"/>
        </w:rPr>
        <w:t>Центральної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адміністрацію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міста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Миколаєва</w:t>
      </w:r>
      <w:proofErr w:type="spellEnd"/>
      <w:r>
        <w:rPr>
          <w:rFonts w:ascii="Arial" w:hAnsi="Arial" w:cs="Arial"/>
          <w:sz w:val="18"/>
          <w:szCs w:val="18"/>
        </w:rPr>
        <w:t xml:space="preserve"> (до листа </w:t>
      </w:r>
      <w:proofErr w:type="spellStart"/>
      <w:r>
        <w:rPr>
          <w:rFonts w:ascii="Arial" w:hAnsi="Arial" w:cs="Arial"/>
          <w:sz w:val="18"/>
          <w:szCs w:val="18"/>
        </w:rPr>
        <w:t>були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прикладені</w:t>
      </w:r>
      <w:proofErr w:type="spellEnd"/>
      <w:r>
        <w:rPr>
          <w:rFonts w:ascii="Arial" w:hAnsi="Arial" w:cs="Arial"/>
          <w:sz w:val="18"/>
          <w:szCs w:val="18"/>
        </w:rPr>
        <w:t xml:space="preserve">: акт </w:t>
      </w:r>
      <w:proofErr w:type="spellStart"/>
      <w:r>
        <w:rPr>
          <w:rFonts w:ascii="Arial" w:hAnsi="Arial" w:cs="Arial"/>
          <w:sz w:val="18"/>
          <w:szCs w:val="18"/>
        </w:rPr>
        <w:t>виконаних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робіт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специфікація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об'єктів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фото-звіт</w:t>
      </w:r>
      <w:proofErr w:type="spellEnd"/>
      <w:r>
        <w:rPr>
          <w:rFonts w:ascii="Arial" w:hAnsi="Arial" w:cs="Arial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проханням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пояснити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цей</w:t>
      </w:r>
      <w:proofErr w:type="spellEnd"/>
      <w:r>
        <w:rPr>
          <w:rFonts w:ascii="Arial" w:hAnsi="Arial" w:cs="Arial"/>
          <w:sz w:val="18"/>
          <w:szCs w:val="18"/>
        </w:rPr>
        <w:t xml:space="preserve"> факт. </w:t>
      </w:r>
      <w:proofErr w:type="spellStart"/>
      <w:r>
        <w:rPr>
          <w:rFonts w:ascii="Arial" w:hAnsi="Arial" w:cs="Arial"/>
          <w:sz w:val="18"/>
          <w:szCs w:val="18"/>
        </w:rPr>
        <w:t>Адміністрація</w:t>
      </w:r>
      <w:proofErr w:type="spellEnd"/>
      <w:r>
        <w:rPr>
          <w:rFonts w:ascii="Arial" w:hAnsi="Arial" w:cs="Arial"/>
          <w:sz w:val="18"/>
          <w:szCs w:val="18"/>
        </w:rPr>
        <w:t xml:space="preserve"> дала </w:t>
      </w:r>
      <w:proofErr w:type="spellStart"/>
      <w:r>
        <w:rPr>
          <w:rFonts w:ascii="Arial" w:hAnsi="Arial" w:cs="Arial"/>
          <w:sz w:val="18"/>
          <w:szCs w:val="18"/>
        </w:rPr>
        <w:t>відповідь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в</w:t>
      </w:r>
      <w:proofErr w:type="gramEnd"/>
      <w:r>
        <w:rPr>
          <w:rFonts w:ascii="Arial" w:hAnsi="Arial" w:cs="Arial"/>
          <w:sz w:val="18"/>
          <w:szCs w:val="18"/>
        </w:rPr>
        <w:t xml:space="preserve"> строк. </w:t>
      </w:r>
      <w:proofErr w:type="spellStart"/>
      <w:r>
        <w:rPr>
          <w:rFonts w:ascii="Arial" w:hAnsi="Arial" w:cs="Arial"/>
          <w:sz w:val="18"/>
          <w:szCs w:val="18"/>
        </w:rPr>
        <w:t>Виявилося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що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виконавці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об'єкта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некоректно</w:t>
      </w:r>
      <w:proofErr w:type="spellEnd"/>
      <w:r>
        <w:rPr>
          <w:rFonts w:ascii="Arial" w:hAnsi="Arial" w:cs="Arial"/>
          <w:sz w:val="18"/>
          <w:szCs w:val="18"/>
        </w:rPr>
        <w:t xml:space="preserve"> написали адреса </w:t>
      </w:r>
      <w:proofErr w:type="spellStart"/>
      <w:r>
        <w:rPr>
          <w:rFonts w:ascii="Arial" w:hAnsi="Arial" w:cs="Arial"/>
          <w:sz w:val="18"/>
          <w:szCs w:val="18"/>
        </w:rPr>
        <w:t>дитячого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майданчика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З'ясувавши</w:t>
      </w:r>
      <w:proofErr w:type="spellEnd"/>
      <w:r>
        <w:rPr>
          <w:rFonts w:ascii="Arial" w:hAnsi="Arial" w:cs="Arial"/>
          <w:sz w:val="18"/>
          <w:szCs w:val="18"/>
        </w:rPr>
        <w:t xml:space="preserve"> адресу </w:t>
      </w:r>
      <w:proofErr w:type="spellStart"/>
      <w:r>
        <w:rPr>
          <w:rFonts w:ascii="Arial" w:hAnsi="Arial" w:cs="Arial"/>
          <w:sz w:val="18"/>
          <w:szCs w:val="18"/>
        </w:rPr>
        <w:t>майданчика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який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знаходився</w:t>
      </w:r>
      <w:proofErr w:type="spell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sz w:val="18"/>
          <w:szCs w:val="18"/>
        </w:rPr>
        <w:t>вул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Ульянових</w:t>
      </w:r>
      <w:proofErr w:type="spellEnd"/>
      <w:r>
        <w:rPr>
          <w:rFonts w:ascii="Arial" w:hAnsi="Arial" w:cs="Arial"/>
          <w:sz w:val="18"/>
          <w:szCs w:val="18"/>
        </w:rPr>
        <w:t xml:space="preserve"> 75, а не по </w:t>
      </w:r>
      <w:proofErr w:type="spellStart"/>
      <w:r>
        <w:rPr>
          <w:rFonts w:ascii="Arial" w:hAnsi="Arial" w:cs="Arial"/>
          <w:sz w:val="18"/>
          <w:szCs w:val="18"/>
        </w:rPr>
        <w:t>провулку</w:t>
      </w:r>
      <w:proofErr w:type="spellEnd"/>
      <w:r>
        <w:rPr>
          <w:rFonts w:ascii="Arial" w:hAnsi="Arial" w:cs="Arial"/>
          <w:sz w:val="18"/>
          <w:szCs w:val="18"/>
        </w:rPr>
        <w:t xml:space="preserve"> Д. Ульянова, наша </w:t>
      </w:r>
      <w:proofErr w:type="spellStart"/>
      <w:r>
        <w:rPr>
          <w:rFonts w:ascii="Arial" w:hAnsi="Arial" w:cs="Arial"/>
          <w:sz w:val="18"/>
          <w:szCs w:val="18"/>
        </w:rPr>
        <w:t>група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з'їздила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sz w:val="18"/>
          <w:szCs w:val="18"/>
        </w:rPr>
        <w:t>цей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об'єкт</w:t>
      </w:r>
      <w:proofErr w:type="spellEnd"/>
      <w:r>
        <w:rPr>
          <w:rFonts w:ascii="Arial" w:hAnsi="Arial" w:cs="Arial"/>
          <w:sz w:val="18"/>
          <w:szCs w:val="18"/>
        </w:rPr>
        <w:t xml:space="preserve">. За </w:t>
      </w:r>
      <w:proofErr w:type="spellStart"/>
      <w:r>
        <w:rPr>
          <w:rFonts w:ascii="Arial" w:hAnsi="Arial" w:cs="Arial"/>
          <w:sz w:val="18"/>
          <w:szCs w:val="18"/>
        </w:rPr>
        <w:t>даною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адресою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знаходиться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майданчик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згідно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актом </w:t>
      </w:r>
      <w:proofErr w:type="spellStart"/>
      <w:r>
        <w:rPr>
          <w:rFonts w:ascii="Arial" w:hAnsi="Arial" w:cs="Arial"/>
          <w:sz w:val="18"/>
          <w:szCs w:val="18"/>
        </w:rPr>
        <w:t>виконаних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робіт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специфікації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r>
        <w:rPr>
          <w:rFonts w:ascii="Arial" w:hAnsi="Arial" w:cs="Arial"/>
          <w:sz w:val="18"/>
          <w:szCs w:val="18"/>
        </w:rPr>
        <w:t xml:space="preserve">• </w:t>
      </w:r>
      <w:proofErr w:type="spellStart"/>
      <w:r>
        <w:rPr>
          <w:rFonts w:ascii="Arial" w:hAnsi="Arial" w:cs="Arial"/>
          <w:sz w:val="18"/>
          <w:szCs w:val="18"/>
        </w:rPr>
        <w:t>написані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розміщені</w:t>
      </w:r>
      <w:proofErr w:type="spellEnd"/>
      <w:r>
        <w:rPr>
          <w:rFonts w:ascii="Arial" w:hAnsi="Arial" w:cs="Arial"/>
          <w:sz w:val="18"/>
          <w:szCs w:val="18"/>
        </w:rPr>
        <w:t xml:space="preserve"> (на </w:t>
      </w:r>
      <w:proofErr w:type="spellStart"/>
      <w:r>
        <w:rPr>
          <w:rFonts w:ascii="Arial" w:hAnsi="Arial" w:cs="Arial"/>
          <w:sz w:val="18"/>
          <w:szCs w:val="18"/>
        </w:rPr>
        <w:t>Інтернет-сайтах</w:t>
      </w:r>
      <w:proofErr w:type="spellEnd"/>
      <w:r>
        <w:rPr>
          <w:rFonts w:ascii="Arial" w:hAnsi="Arial" w:cs="Arial"/>
          <w:sz w:val="18"/>
          <w:szCs w:val="18"/>
        </w:rPr>
        <w:t xml:space="preserve"> http://nv.mk.ua/, а </w:t>
      </w:r>
      <w:proofErr w:type="spellStart"/>
      <w:r>
        <w:rPr>
          <w:rFonts w:ascii="Arial" w:hAnsi="Arial" w:cs="Arial"/>
          <w:sz w:val="18"/>
          <w:szCs w:val="18"/>
        </w:rPr>
        <w:t>також</w:t>
      </w:r>
      <w:proofErr w:type="spellEnd"/>
      <w:r>
        <w:rPr>
          <w:rFonts w:ascii="Arial" w:hAnsi="Arial" w:cs="Arial"/>
          <w:sz w:val="18"/>
          <w:szCs w:val="18"/>
        </w:rPr>
        <w:t xml:space="preserve"> у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соц</w:t>
      </w:r>
      <w:proofErr w:type="gramEnd"/>
      <w:r>
        <w:rPr>
          <w:rFonts w:ascii="Arial" w:hAnsi="Arial" w:cs="Arial"/>
          <w:sz w:val="18"/>
          <w:szCs w:val="18"/>
        </w:rPr>
        <w:t>іальних</w:t>
      </w:r>
      <w:proofErr w:type="spellEnd"/>
      <w:r>
        <w:rPr>
          <w:rFonts w:ascii="Arial" w:hAnsi="Arial" w:cs="Arial"/>
          <w:sz w:val="18"/>
          <w:szCs w:val="18"/>
        </w:rPr>
        <w:t xml:space="preserve"> мережах) </w:t>
      </w:r>
      <w:proofErr w:type="spellStart"/>
      <w:r>
        <w:rPr>
          <w:rFonts w:ascii="Arial" w:hAnsi="Arial" w:cs="Arial"/>
          <w:sz w:val="18"/>
          <w:szCs w:val="18"/>
        </w:rPr>
        <w:t>публікації</w:t>
      </w:r>
      <w:proofErr w:type="spellEnd"/>
      <w:r>
        <w:rPr>
          <w:rFonts w:ascii="Arial" w:hAnsi="Arial" w:cs="Arial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sz w:val="18"/>
          <w:szCs w:val="18"/>
        </w:rPr>
        <w:t>міських</w:t>
      </w:r>
      <w:proofErr w:type="spellEnd"/>
      <w:r>
        <w:rPr>
          <w:rFonts w:ascii="Arial" w:hAnsi="Arial" w:cs="Arial"/>
          <w:sz w:val="18"/>
          <w:szCs w:val="18"/>
        </w:rPr>
        <w:t xml:space="preserve"> ЗМІ про </w:t>
      </w:r>
      <w:proofErr w:type="spellStart"/>
      <w:r>
        <w:rPr>
          <w:rFonts w:ascii="Arial" w:hAnsi="Arial" w:cs="Arial"/>
          <w:sz w:val="18"/>
          <w:szCs w:val="18"/>
        </w:rPr>
        <w:t>результати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дослідження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ефективності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використання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бюджетних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коштів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r>
        <w:rPr>
          <w:rFonts w:ascii="Arial" w:hAnsi="Arial" w:cs="Arial"/>
          <w:sz w:val="18"/>
          <w:szCs w:val="18"/>
        </w:rPr>
        <w:t>• проведено «</w:t>
      </w:r>
      <w:proofErr w:type="spellStart"/>
      <w:r>
        <w:rPr>
          <w:rFonts w:ascii="Arial" w:hAnsi="Arial" w:cs="Arial"/>
          <w:sz w:val="18"/>
          <w:szCs w:val="18"/>
        </w:rPr>
        <w:t>круглий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ст</w:t>
      </w:r>
      <w:proofErr w:type="gramEnd"/>
      <w:r>
        <w:rPr>
          <w:rFonts w:ascii="Arial" w:hAnsi="Arial" w:cs="Arial"/>
          <w:sz w:val="18"/>
          <w:szCs w:val="18"/>
        </w:rPr>
        <w:t>іл</w:t>
      </w:r>
      <w:proofErr w:type="spellEnd"/>
      <w:r>
        <w:rPr>
          <w:rFonts w:ascii="Arial" w:hAnsi="Arial" w:cs="Arial"/>
          <w:sz w:val="18"/>
          <w:szCs w:val="18"/>
        </w:rPr>
        <w:t>» на тему: «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ідвищення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ефективності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громадського</w:t>
      </w:r>
      <w:proofErr w:type="spellEnd"/>
      <w:r>
        <w:rPr>
          <w:rFonts w:ascii="Arial" w:hAnsi="Arial" w:cs="Arial"/>
          <w:sz w:val="18"/>
          <w:szCs w:val="18"/>
        </w:rPr>
        <w:t xml:space="preserve"> контролю за </w:t>
      </w:r>
      <w:proofErr w:type="spellStart"/>
      <w:r>
        <w:rPr>
          <w:rFonts w:ascii="Arial" w:hAnsi="Arial" w:cs="Arial"/>
          <w:sz w:val="18"/>
          <w:szCs w:val="18"/>
        </w:rPr>
        <w:t>благоустроєм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миколаївських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дворів</w:t>
      </w:r>
      <w:proofErr w:type="spellEnd"/>
      <w:r>
        <w:rPr>
          <w:rFonts w:ascii="Arial" w:hAnsi="Arial" w:cs="Arial"/>
          <w:sz w:val="18"/>
          <w:szCs w:val="18"/>
        </w:rPr>
        <w:t>».</w:t>
      </w:r>
    </w:p>
    <w:p w:rsidR="003F593D" w:rsidRDefault="003F593D" w:rsidP="003F593D">
      <w:pPr>
        <w:pStyle w:val="a6"/>
        <w:spacing w:line="276" w:lineRule="auto"/>
        <w:ind w:firstLine="570"/>
      </w:pPr>
      <w:r>
        <w:rPr>
          <w:rFonts w:ascii="Arial" w:hAnsi="Arial" w:cs="Arial"/>
          <w:sz w:val="18"/>
          <w:szCs w:val="18"/>
        </w:rPr>
        <w:t> </w:t>
      </w:r>
    </w:p>
    <w:p w:rsidR="003F593D" w:rsidRDefault="003F593D" w:rsidP="003F593D">
      <w:pPr>
        <w:pStyle w:val="a6"/>
        <w:spacing w:line="276" w:lineRule="auto"/>
        <w:ind w:firstLine="570"/>
      </w:pPr>
      <w:proofErr w:type="spellStart"/>
      <w:r>
        <w:rPr>
          <w:rFonts w:ascii="Arial" w:hAnsi="Arial" w:cs="Arial"/>
          <w:sz w:val="18"/>
          <w:szCs w:val="18"/>
        </w:rPr>
        <w:t>Завданням</w:t>
      </w:r>
      <w:proofErr w:type="spellEnd"/>
      <w:r>
        <w:rPr>
          <w:rFonts w:ascii="Arial" w:hAnsi="Arial" w:cs="Arial"/>
          <w:sz w:val="18"/>
          <w:szCs w:val="18"/>
        </w:rPr>
        <w:t xml:space="preserve"> «</w:t>
      </w:r>
      <w:proofErr w:type="gramStart"/>
      <w:r>
        <w:rPr>
          <w:rFonts w:ascii="Arial" w:hAnsi="Arial" w:cs="Arial"/>
          <w:sz w:val="18"/>
          <w:szCs w:val="18"/>
        </w:rPr>
        <w:t>круглого</w:t>
      </w:r>
      <w:proofErr w:type="gramEnd"/>
      <w:r>
        <w:rPr>
          <w:rFonts w:ascii="Arial" w:hAnsi="Arial" w:cs="Arial"/>
          <w:sz w:val="18"/>
          <w:szCs w:val="18"/>
        </w:rPr>
        <w:t xml:space="preserve"> столу» </w:t>
      </w:r>
      <w:proofErr w:type="spellStart"/>
      <w:r>
        <w:rPr>
          <w:rFonts w:ascii="Arial" w:hAnsi="Arial" w:cs="Arial"/>
          <w:sz w:val="18"/>
          <w:szCs w:val="18"/>
        </w:rPr>
        <w:t>було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r>
        <w:rPr>
          <w:rFonts w:ascii="Arial" w:hAnsi="Arial" w:cs="Arial"/>
          <w:sz w:val="18"/>
          <w:szCs w:val="18"/>
        </w:rPr>
        <w:t xml:space="preserve">а) </w:t>
      </w:r>
      <w:proofErr w:type="spellStart"/>
      <w:r>
        <w:rPr>
          <w:rFonts w:ascii="Arial" w:hAnsi="Arial" w:cs="Arial"/>
          <w:sz w:val="18"/>
          <w:szCs w:val="18"/>
        </w:rPr>
        <w:t>Інформування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представників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громадських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організацій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органів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місцевого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самоврядування</w:t>
      </w:r>
      <w:proofErr w:type="spellEnd"/>
      <w:r>
        <w:rPr>
          <w:rFonts w:ascii="Arial" w:hAnsi="Arial" w:cs="Arial"/>
          <w:sz w:val="18"/>
          <w:szCs w:val="18"/>
        </w:rPr>
        <w:t xml:space="preserve"> та широких </w:t>
      </w:r>
      <w:proofErr w:type="spellStart"/>
      <w:r>
        <w:rPr>
          <w:rFonts w:ascii="Arial" w:hAnsi="Arial" w:cs="Arial"/>
          <w:sz w:val="18"/>
          <w:szCs w:val="18"/>
        </w:rPr>
        <w:t>кіл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громадськості</w:t>
      </w:r>
      <w:proofErr w:type="spellEnd"/>
      <w:r>
        <w:rPr>
          <w:rFonts w:ascii="Arial" w:hAnsi="Arial" w:cs="Arial"/>
          <w:sz w:val="18"/>
          <w:szCs w:val="18"/>
        </w:rPr>
        <w:t xml:space="preserve"> (за </w:t>
      </w:r>
      <w:proofErr w:type="spellStart"/>
      <w:r>
        <w:rPr>
          <w:rFonts w:ascii="Arial" w:hAnsi="Arial" w:cs="Arial"/>
          <w:sz w:val="18"/>
          <w:szCs w:val="18"/>
        </w:rPr>
        <w:t>допомогою</w:t>
      </w:r>
      <w:proofErr w:type="spellEnd"/>
      <w:r>
        <w:rPr>
          <w:rFonts w:ascii="Arial" w:hAnsi="Arial" w:cs="Arial"/>
          <w:sz w:val="18"/>
          <w:szCs w:val="18"/>
        </w:rPr>
        <w:t xml:space="preserve"> ЗМІ) про </w:t>
      </w:r>
      <w:proofErr w:type="spellStart"/>
      <w:r>
        <w:rPr>
          <w:rFonts w:ascii="Arial" w:hAnsi="Arial" w:cs="Arial"/>
          <w:sz w:val="18"/>
          <w:szCs w:val="18"/>
        </w:rPr>
        <w:t>результати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аналізу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використання</w:t>
      </w:r>
      <w:proofErr w:type="spellEnd"/>
      <w:r>
        <w:rPr>
          <w:rFonts w:ascii="Arial" w:hAnsi="Arial" w:cs="Arial"/>
          <w:sz w:val="18"/>
          <w:szCs w:val="18"/>
        </w:rPr>
        <w:t xml:space="preserve"> Департаментом </w:t>
      </w:r>
      <w:proofErr w:type="spellStart"/>
      <w:r>
        <w:rPr>
          <w:rFonts w:ascii="Arial" w:hAnsi="Arial" w:cs="Arial"/>
          <w:sz w:val="18"/>
          <w:szCs w:val="18"/>
        </w:rPr>
        <w:t>житлово-комунального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господарства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Миколаївської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міської</w:t>
      </w:r>
      <w:proofErr w:type="spellEnd"/>
      <w:r>
        <w:rPr>
          <w:rFonts w:ascii="Arial" w:hAnsi="Arial" w:cs="Arial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sz w:val="18"/>
          <w:szCs w:val="18"/>
        </w:rPr>
        <w:t>бюджетних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коштів</w:t>
      </w:r>
      <w:proofErr w:type="spellEnd"/>
      <w:r>
        <w:rPr>
          <w:rFonts w:ascii="Arial" w:hAnsi="Arial" w:cs="Arial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sz w:val="18"/>
          <w:szCs w:val="18"/>
        </w:rPr>
        <w:t>програмою</w:t>
      </w:r>
      <w:proofErr w:type="spellEnd"/>
      <w:r>
        <w:rPr>
          <w:rFonts w:ascii="Arial" w:hAnsi="Arial" w:cs="Arial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sz w:val="18"/>
          <w:szCs w:val="18"/>
        </w:rPr>
        <w:t>Миколаївський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дві</w:t>
      </w:r>
      <w:proofErr w:type="gramStart"/>
      <w:r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» (</w:t>
      </w:r>
      <w:proofErr w:type="spellStart"/>
      <w:r>
        <w:rPr>
          <w:rFonts w:ascii="Arial" w:hAnsi="Arial" w:cs="Arial"/>
          <w:sz w:val="18"/>
          <w:szCs w:val="18"/>
        </w:rPr>
        <w:t>складовою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Програми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реформування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розвитку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житлово-комунального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господарства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міста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Миколаєва</w:t>
      </w:r>
      <w:proofErr w:type="spellEnd"/>
      <w:r>
        <w:rPr>
          <w:rFonts w:ascii="Arial" w:hAnsi="Arial" w:cs="Arial"/>
          <w:sz w:val="18"/>
          <w:szCs w:val="18"/>
        </w:rPr>
        <w:t xml:space="preserve"> на 2010-2014 роки).</w:t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r>
        <w:rPr>
          <w:rFonts w:ascii="Arial" w:hAnsi="Arial" w:cs="Arial"/>
          <w:sz w:val="18"/>
          <w:szCs w:val="18"/>
        </w:rPr>
        <w:t xml:space="preserve">б) </w:t>
      </w:r>
      <w:proofErr w:type="spellStart"/>
      <w:r>
        <w:rPr>
          <w:rFonts w:ascii="Arial" w:hAnsi="Arial" w:cs="Arial"/>
          <w:sz w:val="18"/>
          <w:szCs w:val="18"/>
        </w:rPr>
        <w:t>Інформування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представників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громадських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організацій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органів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місцевого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самоврядування</w:t>
      </w:r>
      <w:proofErr w:type="spellEnd"/>
      <w:r>
        <w:rPr>
          <w:rFonts w:ascii="Arial" w:hAnsi="Arial" w:cs="Arial"/>
          <w:sz w:val="18"/>
          <w:szCs w:val="18"/>
        </w:rPr>
        <w:t xml:space="preserve"> та широких </w:t>
      </w:r>
      <w:proofErr w:type="spellStart"/>
      <w:r>
        <w:rPr>
          <w:rFonts w:ascii="Arial" w:hAnsi="Arial" w:cs="Arial"/>
          <w:sz w:val="18"/>
          <w:szCs w:val="18"/>
        </w:rPr>
        <w:t>кіл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громадськості</w:t>
      </w:r>
      <w:proofErr w:type="spellEnd"/>
      <w:r>
        <w:rPr>
          <w:rFonts w:ascii="Arial" w:hAnsi="Arial" w:cs="Arial"/>
          <w:sz w:val="18"/>
          <w:szCs w:val="18"/>
        </w:rPr>
        <w:t xml:space="preserve"> (за </w:t>
      </w:r>
      <w:proofErr w:type="spellStart"/>
      <w:r>
        <w:rPr>
          <w:rFonts w:ascii="Arial" w:hAnsi="Arial" w:cs="Arial"/>
          <w:sz w:val="18"/>
          <w:szCs w:val="18"/>
        </w:rPr>
        <w:t>допомогою</w:t>
      </w:r>
      <w:proofErr w:type="spellEnd"/>
      <w:r>
        <w:rPr>
          <w:rFonts w:ascii="Arial" w:hAnsi="Arial" w:cs="Arial"/>
          <w:sz w:val="18"/>
          <w:szCs w:val="18"/>
        </w:rPr>
        <w:t xml:space="preserve"> ЗМІ) про </w:t>
      </w:r>
      <w:proofErr w:type="spellStart"/>
      <w:r>
        <w:rPr>
          <w:rFonts w:ascii="Arial" w:hAnsi="Arial" w:cs="Arial"/>
          <w:sz w:val="18"/>
          <w:szCs w:val="18"/>
        </w:rPr>
        <w:t>результати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аналізу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моніторингу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Миколаївською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міською</w:t>
      </w:r>
      <w:proofErr w:type="spellEnd"/>
      <w:r>
        <w:rPr>
          <w:rFonts w:ascii="Arial" w:hAnsi="Arial" w:cs="Arial"/>
          <w:sz w:val="18"/>
          <w:szCs w:val="18"/>
        </w:rPr>
        <w:t xml:space="preserve"> радою </w:t>
      </w:r>
      <w:proofErr w:type="spellStart"/>
      <w:r>
        <w:rPr>
          <w:rFonts w:ascii="Arial" w:hAnsi="Arial" w:cs="Arial"/>
          <w:sz w:val="18"/>
          <w:szCs w:val="18"/>
        </w:rPr>
        <w:t>державних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закупівель</w:t>
      </w:r>
      <w:proofErr w:type="spellEnd"/>
      <w:r>
        <w:rPr>
          <w:rFonts w:ascii="Arial" w:hAnsi="Arial" w:cs="Arial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sz w:val="18"/>
          <w:szCs w:val="18"/>
        </w:rPr>
        <w:t>програмою</w:t>
      </w:r>
      <w:proofErr w:type="spellEnd"/>
      <w:r>
        <w:rPr>
          <w:rFonts w:ascii="Arial" w:hAnsi="Arial" w:cs="Arial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sz w:val="18"/>
          <w:szCs w:val="18"/>
        </w:rPr>
        <w:t>Миколаївський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дві</w:t>
      </w:r>
      <w:proofErr w:type="gramStart"/>
      <w:r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» (</w:t>
      </w:r>
      <w:proofErr w:type="spellStart"/>
      <w:r>
        <w:rPr>
          <w:rFonts w:ascii="Arial" w:hAnsi="Arial" w:cs="Arial"/>
          <w:sz w:val="18"/>
          <w:szCs w:val="18"/>
        </w:rPr>
        <w:t>складовою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Програми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реформування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розвитку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житлово-комунального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господарства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міста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Миколаєва</w:t>
      </w:r>
      <w:proofErr w:type="spellEnd"/>
      <w:r>
        <w:rPr>
          <w:rFonts w:ascii="Arial" w:hAnsi="Arial" w:cs="Arial"/>
          <w:sz w:val="18"/>
          <w:szCs w:val="18"/>
        </w:rPr>
        <w:t xml:space="preserve"> на 2015-2019 роки).</w:t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r>
        <w:rPr>
          <w:rFonts w:ascii="Arial" w:hAnsi="Arial" w:cs="Arial"/>
          <w:sz w:val="18"/>
          <w:szCs w:val="18"/>
        </w:rPr>
        <w:t xml:space="preserve">в) </w:t>
      </w:r>
      <w:proofErr w:type="spellStart"/>
      <w:r>
        <w:rPr>
          <w:rFonts w:ascii="Arial" w:hAnsi="Arial" w:cs="Arial"/>
          <w:sz w:val="18"/>
          <w:szCs w:val="18"/>
        </w:rPr>
        <w:t>Формування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зауважень</w:t>
      </w:r>
      <w:proofErr w:type="spellEnd"/>
      <w:r>
        <w:rPr>
          <w:rFonts w:ascii="Arial" w:hAnsi="Arial" w:cs="Arial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sz w:val="18"/>
          <w:szCs w:val="18"/>
        </w:rPr>
        <w:t>пропозицій</w:t>
      </w:r>
      <w:proofErr w:type="spellEnd"/>
      <w:r>
        <w:rPr>
          <w:rFonts w:ascii="Arial" w:hAnsi="Arial" w:cs="Arial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sz w:val="18"/>
          <w:szCs w:val="18"/>
        </w:rPr>
        <w:t>первинної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аналітичній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записці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від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учасників</w:t>
      </w:r>
      <w:proofErr w:type="spellEnd"/>
      <w:r>
        <w:rPr>
          <w:rFonts w:ascii="Arial" w:hAnsi="Arial" w:cs="Arial"/>
          <w:sz w:val="18"/>
          <w:szCs w:val="18"/>
        </w:rPr>
        <w:t xml:space="preserve"> «круглого столу»</w:t>
      </w:r>
      <w:proofErr w:type="gramStart"/>
      <w:r>
        <w:rPr>
          <w:rFonts w:ascii="Arial" w:hAnsi="Arial" w:cs="Arial"/>
          <w:sz w:val="18"/>
          <w:szCs w:val="18"/>
        </w:rPr>
        <w:t xml:space="preserve"> .</w:t>
      </w:r>
      <w:proofErr w:type="spellStart"/>
      <w:proofErr w:type="gramEnd"/>
      <w:r>
        <w:rPr>
          <w:rFonts w:ascii="Arial" w:hAnsi="Arial" w:cs="Arial"/>
          <w:sz w:val="18"/>
          <w:szCs w:val="18"/>
        </w:rPr>
        <w:t>Учасники</w:t>
      </w:r>
      <w:proofErr w:type="spellEnd"/>
      <w:r>
        <w:rPr>
          <w:rFonts w:ascii="Arial" w:hAnsi="Arial" w:cs="Arial"/>
          <w:sz w:val="18"/>
          <w:szCs w:val="18"/>
        </w:rPr>
        <w:t xml:space="preserve"> заходу: </w:t>
      </w:r>
      <w:proofErr w:type="spellStart"/>
      <w:r>
        <w:rPr>
          <w:rFonts w:ascii="Arial" w:hAnsi="Arial" w:cs="Arial"/>
          <w:sz w:val="18"/>
          <w:szCs w:val="18"/>
        </w:rPr>
        <w:t>представники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організації</w:t>
      </w:r>
      <w:proofErr w:type="spellEnd"/>
      <w:r>
        <w:rPr>
          <w:rFonts w:ascii="Arial" w:hAnsi="Arial" w:cs="Arial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sz w:val="18"/>
          <w:szCs w:val="18"/>
        </w:rPr>
        <w:t>Молодіжний</w:t>
      </w:r>
      <w:proofErr w:type="spellEnd"/>
      <w:r>
        <w:rPr>
          <w:rFonts w:ascii="Arial" w:hAnsi="Arial" w:cs="Arial"/>
          <w:sz w:val="18"/>
          <w:szCs w:val="18"/>
        </w:rPr>
        <w:t xml:space="preserve"> фонд «</w:t>
      </w:r>
      <w:proofErr w:type="spellStart"/>
      <w:r>
        <w:rPr>
          <w:rFonts w:ascii="Arial" w:hAnsi="Arial" w:cs="Arial"/>
          <w:sz w:val="18"/>
          <w:szCs w:val="18"/>
        </w:rPr>
        <w:t>Новий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вибір</w:t>
      </w:r>
      <w:proofErr w:type="spellEnd"/>
      <w:r>
        <w:rPr>
          <w:rFonts w:ascii="Arial" w:hAnsi="Arial" w:cs="Arial"/>
          <w:sz w:val="18"/>
          <w:szCs w:val="18"/>
        </w:rPr>
        <w:t xml:space="preserve">», </w:t>
      </w:r>
      <w:proofErr w:type="spellStart"/>
      <w:r>
        <w:rPr>
          <w:rFonts w:ascii="Arial" w:hAnsi="Arial" w:cs="Arial"/>
          <w:sz w:val="18"/>
          <w:szCs w:val="18"/>
        </w:rPr>
        <w:t>експерти</w:t>
      </w:r>
      <w:proofErr w:type="spellEnd"/>
      <w:r>
        <w:rPr>
          <w:rFonts w:ascii="Arial" w:hAnsi="Arial" w:cs="Arial"/>
          <w:sz w:val="18"/>
          <w:szCs w:val="18"/>
        </w:rPr>
        <w:t xml:space="preserve"> проекту, </w:t>
      </w:r>
      <w:proofErr w:type="spellStart"/>
      <w:r>
        <w:rPr>
          <w:rFonts w:ascii="Arial" w:hAnsi="Arial" w:cs="Arial"/>
          <w:sz w:val="18"/>
          <w:szCs w:val="18"/>
        </w:rPr>
        <w:t>представники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громадськості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представники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органів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місцевого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самоврядування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журналісти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F593D" w:rsidRDefault="003F593D" w:rsidP="003F593D">
      <w:pPr>
        <w:pStyle w:val="a6"/>
        <w:spacing w:line="276" w:lineRule="auto"/>
        <w:ind w:firstLine="570"/>
      </w:pPr>
      <w:r>
        <w:rPr>
          <w:rFonts w:ascii="Arial" w:hAnsi="Arial" w:cs="Arial"/>
          <w:sz w:val="18"/>
          <w:szCs w:val="18"/>
        </w:rPr>
        <w:t> </w:t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Діяльність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 xml:space="preserve"> в рамках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організаційного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розвитку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proofErr w:type="spellStart"/>
      <w:r>
        <w:rPr>
          <w:rFonts w:ascii="Arial" w:hAnsi="Arial" w:cs="Arial"/>
          <w:sz w:val="18"/>
          <w:szCs w:val="18"/>
        </w:rPr>
        <w:t>Розвиток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структури</w:t>
      </w:r>
      <w:proofErr w:type="spellEnd"/>
      <w:r>
        <w:rPr>
          <w:rFonts w:ascii="Arial" w:hAnsi="Arial" w:cs="Arial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sz w:val="18"/>
          <w:szCs w:val="18"/>
        </w:rPr>
        <w:t>репутації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організації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що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подає</w:t>
      </w:r>
      <w:proofErr w:type="spellEnd"/>
      <w:r>
        <w:rPr>
          <w:rFonts w:ascii="Arial" w:hAnsi="Arial" w:cs="Arial"/>
          <w:sz w:val="18"/>
          <w:szCs w:val="18"/>
        </w:rPr>
        <w:t xml:space="preserve"> проект, </w:t>
      </w:r>
      <w:proofErr w:type="spellStart"/>
      <w:r>
        <w:rPr>
          <w:rFonts w:ascii="Arial" w:hAnsi="Arial" w:cs="Arial"/>
          <w:sz w:val="18"/>
          <w:szCs w:val="18"/>
        </w:rPr>
        <w:t>є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однією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супутніх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завдань</w:t>
      </w:r>
      <w:proofErr w:type="spellEnd"/>
      <w:r>
        <w:rPr>
          <w:rFonts w:ascii="Arial" w:hAnsi="Arial" w:cs="Arial"/>
          <w:sz w:val="18"/>
          <w:szCs w:val="18"/>
        </w:rPr>
        <w:t xml:space="preserve"> проекту. У </w:t>
      </w:r>
      <w:proofErr w:type="spellStart"/>
      <w:r>
        <w:rPr>
          <w:rFonts w:ascii="Arial" w:hAnsi="Arial" w:cs="Arial"/>
          <w:sz w:val="18"/>
          <w:szCs w:val="18"/>
        </w:rPr>
        <w:t>ході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реалізації</w:t>
      </w:r>
      <w:proofErr w:type="spellEnd"/>
      <w:r>
        <w:rPr>
          <w:rFonts w:ascii="Arial" w:hAnsi="Arial" w:cs="Arial"/>
          <w:sz w:val="18"/>
          <w:szCs w:val="18"/>
        </w:rPr>
        <w:t xml:space="preserve"> проекту </w:t>
      </w:r>
      <w:proofErr w:type="spellStart"/>
      <w:r>
        <w:rPr>
          <w:rFonts w:ascii="Arial" w:hAnsi="Arial" w:cs="Arial"/>
          <w:sz w:val="18"/>
          <w:szCs w:val="18"/>
        </w:rPr>
        <w:t>передбачається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наступних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заходів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спрямованих</w:t>
      </w:r>
      <w:proofErr w:type="spell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ідвищення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впізнаваності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організації</w:t>
      </w:r>
      <w:proofErr w:type="spellEnd"/>
      <w:r>
        <w:rPr>
          <w:rFonts w:ascii="Arial" w:hAnsi="Arial" w:cs="Arial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sz w:val="18"/>
          <w:szCs w:val="18"/>
        </w:rPr>
        <w:t>залучення</w:t>
      </w:r>
      <w:proofErr w:type="spellEnd"/>
      <w:r>
        <w:rPr>
          <w:rFonts w:ascii="Arial" w:hAnsi="Arial" w:cs="Arial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sz w:val="18"/>
          <w:szCs w:val="18"/>
        </w:rPr>
        <w:t>неї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нових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учасників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r>
        <w:rPr>
          <w:rFonts w:ascii="Arial" w:hAnsi="Arial" w:cs="Arial"/>
          <w:sz w:val="18"/>
          <w:szCs w:val="18"/>
        </w:rPr>
        <w:t xml:space="preserve">1) активна </w:t>
      </w:r>
      <w:proofErr w:type="spellStart"/>
      <w:r>
        <w:rPr>
          <w:rFonts w:ascii="Arial" w:hAnsi="Arial" w:cs="Arial"/>
          <w:sz w:val="18"/>
          <w:szCs w:val="18"/>
        </w:rPr>
        <w:t>кампанія</w:t>
      </w:r>
      <w:proofErr w:type="spellEnd"/>
      <w:r>
        <w:rPr>
          <w:rFonts w:ascii="Arial" w:hAnsi="Arial" w:cs="Arial"/>
          <w:sz w:val="18"/>
          <w:szCs w:val="18"/>
        </w:rPr>
        <w:t xml:space="preserve"> в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соц</w:t>
      </w:r>
      <w:proofErr w:type="gramEnd"/>
      <w:r>
        <w:rPr>
          <w:rFonts w:ascii="Arial" w:hAnsi="Arial" w:cs="Arial"/>
          <w:sz w:val="18"/>
          <w:szCs w:val="18"/>
        </w:rPr>
        <w:t>іальних</w:t>
      </w:r>
      <w:proofErr w:type="spellEnd"/>
      <w:r>
        <w:rPr>
          <w:rFonts w:ascii="Arial" w:hAnsi="Arial" w:cs="Arial"/>
          <w:sz w:val="18"/>
          <w:szCs w:val="18"/>
        </w:rPr>
        <w:t xml:space="preserve"> мережах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популяризації</w:t>
      </w:r>
      <w:proofErr w:type="spellEnd"/>
      <w:r>
        <w:rPr>
          <w:rFonts w:ascii="Arial" w:hAnsi="Arial" w:cs="Arial"/>
          <w:sz w:val="18"/>
          <w:szCs w:val="18"/>
        </w:rPr>
        <w:t xml:space="preserve"> як проекту, так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організації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r>
        <w:rPr>
          <w:rFonts w:ascii="Arial" w:hAnsi="Arial" w:cs="Arial"/>
          <w:sz w:val="18"/>
          <w:szCs w:val="18"/>
        </w:rPr>
        <w:t xml:space="preserve">2) </w:t>
      </w:r>
      <w:proofErr w:type="spellStart"/>
      <w:r>
        <w:rPr>
          <w:rFonts w:ascii="Arial" w:hAnsi="Arial" w:cs="Arial"/>
          <w:sz w:val="18"/>
          <w:szCs w:val="18"/>
        </w:rPr>
        <w:t>публікації</w:t>
      </w:r>
      <w:proofErr w:type="spellEnd"/>
      <w:r>
        <w:rPr>
          <w:rFonts w:ascii="Arial" w:hAnsi="Arial" w:cs="Arial"/>
          <w:sz w:val="18"/>
          <w:szCs w:val="18"/>
        </w:rPr>
        <w:t xml:space="preserve"> в ЗМІ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включенням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згадки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назви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організації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r>
        <w:rPr>
          <w:rFonts w:ascii="Arial" w:hAnsi="Arial" w:cs="Arial"/>
          <w:sz w:val="18"/>
          <w:szCs w:val="18"/>
        </w:rPr>
        <w:t xml:space="preserve">3) </w:t>
      </w:r>
      <w:proofErr w:type="spellStart"/>
      <w:r>
        <w:rPr>
          <w:rFonts w:ascii="Arial" w:hAnsi="Arial" w:cs="Arial"/>
          <w:sz w:val="18"/>
          <w:szCs w:val="18"/>
        </w:rPr>
        <w:t>презентація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організації</w:t>
      </w:r>
      <w:proofErr w:type="spellEnd"/>
      <w:r>
        <w:rPr>
          <w:rFonts w:ascii="Arial" w:hAnsi="Arial" w:cs="Arial"/>
          <w:sz w:val="18"/>
          <w:szCs w:val="18"/>
        </w:rPr>
        <w:t xml:space="preserve"> - як </w:t>
      </w:r>
      <w:proofErr w:type="spellStart"/>
      <w:r>
        <w:rPr>
          <w:rFonts w:ascii="Arial" w:hAnsi="Arial" w:cs="Arial"/>
          <w:sz w:val="18"/>
          <w:szCs w:val="18"/>
        </w:rPr>
        <w:t>складова</w:t>
      </w:r>
      <w:proofErr w:type="spellEnd"/>
      <w:r>
        <w:rPr>
          <w:rFonts w:ascii="Arial" w:hAnsi="Arial" w:cs="Arial"/>
          <w:sz w:val="18"/>
          <w:szCs w:val="18"/>
        </w:rPr>
        <w:t xml:space="preserve"> «</w:t>
      </w:r>
      <w:proofErr w:type="gramStart"/>
      <w:r>
        <w:rPr>
          <w:rFonts w:ascii="Arial" w:hAnsi="Arial" w:cs="Arial"/>
          <w:sz w:val="18"/>
          <w:szCs w:val="18"/>
        </w:rPr>
        <w:t>круглого</w:t>
      </w:r>
      <w:proofErr w:type="gramEnd"/>
      <w:r>
        <w:rPr>
          <w:rFonts w:ascii="Arial" w:hAnsi="Arial" w:cs="Arial"/>
          <w:sz w:val="18"/>
          <w:szCs w:val="18"/>
        </w:rPr>
        <w:t xml:space="preserve"> столу»;</w:t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r>
        <w:rPr>
          <w:rFonts w:ascii="Arial" w:hAnsi="Arial" w:cs="Arial"/>
          <w:sz w:val="18"/>
          <w:szCs w:val="18"/>
        </w:rPr>
        <w:t xml:space="preserve">4)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ідвищення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кваліфікації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експертів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членів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організації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r>
        <w:rPr>
          <w:rFonts w:ascii="Arial" w:hAnsi="Arial" w:cs="Arial"/>
          <w:sz w:val="18"/>
          <w:szCs w:val="18"/>
        </w:rPr>
        <w:t xml:space="preserve">5) </w:t>
      </w:r>
      <w:proofErr w:type="spellStart"/>
      <w:r>
        <w:rPr>
          <w:rFonts w:ascii="Arial" w:hAnsi="Arial" w:cs="Arial"/>
          <w:sz w:val="18"/>
          <w:szCs w:val="18"/>
        </w:rPr>
        <w:t>розширення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соц</w:t>
      </w:r>
      <w:proofErr w:type="gramEnd"/>
      <w:r>
        <w:rPr>
          <w:rFonts w:ascii="Arial" w:hAnsi="Arial" w:cs="Arial"/>
          <w:sz w:val="18"/>
          <w:szCs w:val="18"/>
        </w:rPr>
        <w:t>іальної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бази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мережі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прихильників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організації</w:t>
      </w:r>
      <w:proofErr w:type="spellEnd"/>
      <w:r>
        <w:rPr>
          <w:rFonts w:ascii="Arial" w:hAnsi="Arial" w:cs="Arial"/>
          <w:sz w:val="18"/>
          <w:szCs w:val="18"/>
        </w:rPr>
        <w:t>);</w:t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r>
        <w:rPr>
          <w:rFonts w:ascii="Arial" w:hAnsi="Arial" w:cs="Arial"/>
          <w:sz w:val="18"/>
          <w:szCs w:val="18"/>
        </w:rPr>
        <w:t xml:space="preserve">6) участь </w:t>
      </w:r>
      <w:proofErr w:type="spellStart"/>
      <w:r>
        <w:rPr>
          <w:rFonts w:ascii="Arial" w:hAnsi="Arial" w:cs="Arial"/>
          <w:sz w:val="18"/>
          <w:szCs w:val="18"/>
        </w:rPr>
        <w:t>представників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організації</w:t>
      </w:r>
      <w:proofErr w:type="spellEnd"/>
      <w:r>
        <w:rPr>
          <w:rFonts w:ascii="Arial" w:hAnsi="Arial" w:cs="Arial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sz w:val="18"/>
          <w:szCs w:val="18"/>
        </w:rPr>
        <w:t>експертної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групи</w:t>
      </w:r>
      <w:proofErr w:type="spellEnd"/>
      <w:r>
        <w:rPr>
          <w:rFonts w:ascii="Arial" w:hAnsi="Arial" w:cs="Arial"/>
          <w:sz w:val="18"/>
          <w:szCs w:val="18"/>
        </w:rPr>
        <w:t xml:space="preserve"> в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р</w:t>
      </w:r>
      <w:proofErr w:type="gramEnd"/>
      <w:r>
        <w:rPr>
          <w:rFonts w:ascii="Arial" w:hAnsi="Arial" w:cs="Arial"/>
          <w:sz w:val="18"/>
          <w:szCs w:val="18"/>
        </w:rPr>
        <w:t>ізних</w:t>
      </w:r>
      <w:proofErr w:type="spellEnd"/>
      <w:r>
        <w:rPr>
          <w:rFonts w:ascii="Arial" w:hAnsi="Arial" w:cs="Arial"/>
          <w:sz w:val="18"/>
          <w:szCs w:val="18"/>
        </w:rPr>
        <w:t xml:space="preserve"> заходах «</w:t>
      </w:r>
      <w:proofErr w:type="spellStart"/>
      <w:r>
        <w:rPr>
          <w:rFonts w:ascii="Arial" w:hAnsi="Arial" w:cs="Arial"/>
          <w:sz w:val="18"/>
          <w:szCs w:val="18"/>
        </w:rPr>
        <w:t>третього</w:t>
      </w:r>
      <w:proofErr w:type="spellEnd"/>
      <w:r>
        <w:rPr>
          <w:rFonts w:ascii="Arial" w:hAnsi="Arial" w:cs="Arial"/>
          <w:sz w:val="18"/>
          <w:szCs w:val="18"/>
        </w:rPr>
        <w:t xml:space="preserve"> сектору» на </w:t>
      </w:r>
      <w:proofErr w:type="spellStart"/>
      <w:r>
        <w:rPr>
          <w:rFonts w:ascii="Arial" w:hAnsi="Arial" w:cs="Arial"/>
          <w:sz w:val="18"/>
          <w:szCs w:val="18"/>
        </w:rPr>
        <w:t>Миколаївщині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спілкування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громадянськи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активними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миколаївцями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встановлення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контактів</w:t>
      </w:r>
      <w:proofErr w:type="spellEnd"/>
      <w:r>
        <w:rPr>
          <w:rFonts w:ascii="Arial" w:hAnsi="Arial" w:cs="Arial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sz w:val="18"/>
          <w:szCs w:val="18"/>
        </w:rPr>
        <w:t>цій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сфері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F593D" w:rsidRDefault="003F593D" w:rsidP="003F593D">
      <w:pPr>
        <w:pStyle w:val="a6"/>
        <w:spacing w:line="276" w:lineRule="auto"/>
        <w:ind w:firstLine="570"/>
      </w:pPr>
      <w:r>
        <w:rPr>
          <w:rFonts w:ascii="Arial" w:hAnsi="Arial" w:cs="Arial"/>
          <w:sz w:val="18"/>
          <w:szCs w:val="18"/>
        </w:rPr>
        <w:t> </w:t>
      </w:r>
    </w:p>
    <w:p w:rsidR="003F593D" w:rsidRDefault="003F593D" w:rsidP="003F593D">
      <w:pPr>
        <w:pStyle w:val="a6"/>
        <w:spacing w:line="276" w:lineRule="auto"/>
        <w:ind w:firstLine="570"/>
        <w:jc w:val="center"/>
      </w:pPr>
      <w:proofErr w:type="spellStart"/>
      <w:r>
        <w:rPr>
          <w:rFonts w:ascii="Arial" w:hAnsi="Arial" w:cs="Arial"/>
          <w:b/>
          <w:bCs/>
          <w:sz w:val="18"/>
          <w:szCs w:val="18"/>
        </w:rPr>
        <w:t>Результати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проекту</w:t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proofErr w:type="spellStart"/>
      <w:r>
        <w:rPr>
          <w:rFonts w:ascii="Arial" w:hAnsi="Arial" w:cs="Arial"/>
          <w:sz w:val="18"/>
          <w:szCs w:val="18"/>
        </w:rPr>
        <w:t>Короткострокові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результати</w:t>
      </w:r>
      <w:proofErr w:type="spellEnd"/>
      <w:r>
        <w:rPr>
          <w:rFonts w:ascii="Arial" w:hAnsi="Arial" w:cs="Arial"/>
          <w:sz w:val="18"/>
          <w:szCs w:val="18"/>
        </w:rPr>
        <w:t xml:space="preserve">: За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ідсумками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реалізації</w:t>
      </w:r>
      <w:proofErr w:type="spellEnd"/>
      <w:r>
        <w:rPr>
          <w:rFonts w:ascii="Arial" w:hAnsi="Arial" w:cs="Arial"/>
          <w:sz w:val="18"/>
          <w:szCs w:val="18"/>
        </w:rPr>
        <w:t xml:space="preserve"> проекту </w:t>
      </w:r>
      <w:proofErr w:type="spellStart"/>
      <w:r>
        <w:rPr>
          <w:rFonts w:ascii="Arial" w:hAnsi="Arial" w:cs="Arial"/>
          <w:sz w:val="18"/>
          <w:szCs w:val="18"/>
        </w:rPr>
        <w:t>отримана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аналітична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інформація</w:t>
      </w:r>
      <w:proofErr w:type="spellEnd"/>
      <w:r>
        <w:rPr>
          <w:rFonts w:ascii="Arial" w:hAnsi="Arial" w:cs="Arial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sz w:val="18"/>
          <w:szCs w:val="18"/>
        </w:rPr>
        <w:t>ефективність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використання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бюджетних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коштів</w:t>
      </w:r>
      <w:proofErr w:type="spellEnd"/>
      <w:r>
        <w:rPr>
          <w:rFonts w:ascii="Arial" w:hAnsi="Arial" w:cs="Arial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sz w:val="18"/>
          <w:szCs w:val="18"/>
        </w:rPr>
        <w:t>програмою</w:t>
      </w:r>
      <w:proofErr w:type="spellEnd"/>
      <w:r>
        <w:rPr>
          <w:rFonts w:ascii="Arial" w:hAnsi="Arial" w:cs="Arial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sz w:val="18"/>
          <w:szCs w:val="18"/>
        </w:rPr>
        <w:t>Миколаївський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двір</w:t>
      </w:r>
      <w:proofErr w:type="spellEnd"/>
      <w:r>
        <w:rPr>
          <w:rFonts w:ascii="Arial" w:hAnsi="Arial" w:cs="Arial"/>
          <w:sz w:val="18"/>
          <w:szCs w:val="18"/>
        </w:rPr>
        <w:t>» (</w:t>
      </w:r>
      <w:proofErr w:type="spellStart"/>
      <w:r>
        <w:rPr>
          <w:rFonts w:ascii="Arial" w:hAnsi="Arial" w:cs="Arial"/>
          <w:sz w:val="18"/>
          <w:szCs w:val="18"/>
        </w:rPr>
        <w:t>складовою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Програми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реформування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розвитку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житлово-комунального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господарства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міста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Миколаєва</w:t>
      </w:r>
      <w:proofErr w:type="spellEnd"/>
      <w:r>
        <w:rPr>
          <w:rFonts w:ascii="Arial" w:hAnsi="Arial" w:cs="Arial"/>
          <w:sz w:val="18"/>
          <w:szCs w:val="18"/>
        </w:rPr>
        <w:t xml:space="preserve"> на 2010-2014 роки). </w:t>
      </w:r>
      <w:proofErr w:type="spellStart"/>
      <w:r>
        <w:rPr>
          <w:rFonts w:ascii="Arial" w:hAnsi="Arial" w:cs="Arial"/>
          <w:sz w:val="18"/>
          <w:szCs w:val="18"/>
        </w:rPr>
        <w:t>Проінформована</w:t>
      </w:r>
      <w:proofErr w:type="spellEnd"/>
      <w:r>
        <w:rPr>
          <w:rFonts w:ascii="Arial" w:hAnsi="Arial" w:cs="Arial"/>
          <w:sz w:val="18"/>
          <w:szCs w:val="18"/>
        </w:rPr>
        <w:t xml:space="preserve"> широка </w:t>
      </w:r>
      <w:proofErr w:type="spellStart"/>
      <w:r>
        <w:rPr>
          <w:rFonts w:ascii="Arial" w:hAnsi="Arial" w:cs="Arial"/>
          <w:sz w:val="18"/>
          <w:szCs w:val="18"/>
        </w:rPr>
        <w:t>громадськість</w:t>
      </w:r>
      <w:proofErr w:type="spellEnd"/>
      <w:r>
        <w:rPr>
          <w:rFonts w:ascii="Arial" w:hAnsi="Arial" w:cs="Arial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sz w:val="18"/>
          <w:szCs w:val="18"/>
        </w:rPr>
        <w:t>результати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діяльності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робочої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групи</w:t>
      </w:r>
      <w:proofErr w:type="spellEnd"/>
      <w:r>
        <w:rPr>
          <w:rFonts w:ascii="Arial" w:hAnsi="Arial" w:cs="Arial"/>
          <w:sz w:val="18"/>
          <w:szCs w:val="18"/>
        </w:rPr>
        <w:t xml:space="preserve"> проекту, шляхом </w:t>
      </w:r>
      <w:proofErr w:type="spellStart"/>
      <w:r>
        <w:rPr>
          <w:rFonts w:ascii="Arial" w:hAnsi="Arial" w:cs="Arial"/>
          <w:sz w:val="18"/>
          <w:szCs w:val="18"/>
        </w:rPr>
        <w:t>публікацій</w:t>
      </w:r>
      <w:proofErr w:type="spellEnd"/>
      <w:r>
        <w:rPr>
          <w:rFonts w:ascii="Arial" w:hAnsi="Arial" w:cs="Arial"/>
          <w:sz w:val="18"/>
          <w:szCs w:val="18"/>
        </w:rPr>
        <w:t xml:space="preserve"> у ЗМІ та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соц</w:t>
      </w:r>
      <w:proofErr w:type="gramEnd"/>
      <w:r>
        <w:rPr>
          <w:rFonts w:ascii="Arial" w:hAnsi="Arial" w:cs="Arial"/>
          <w:sz w:val="18"/>
          <w:szCs w:val="18"/>
        </w:rPr>
        <w:t>іальних</w:t>
      </w:r>
      <w:proofErr w:type="spellEnd"/>
      <w:r>
        <w:rPr>
          <w:rFonts w:ascii="Arial" w:hAnsi="Arial" w:cs="Arial"/>
          <w:sz w:val="18"/>
          <w:szCs w:val="18"/>
        </w:rPr>
        <w:t xml:space="preserve"> мережах, </w:t>
      </w:r>
      <w:proofErr w:type="spellStart"/>
      <w:r>
        <w:rPr>
          <w:rFonts w:ascii="Arial" w:hAnsi="Arial" w:cs="Arial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sz w:val="18"/>
          <w:szCs w:val="18"/>
        </w:rPr>
        <w:t xml:space="preserve"> «Круглого столу». </w:t>
      </w:r>
      <w:proofErr w:type="spellStart"/>
      <w:r>
        <w:rPr>
          <w:rFonts w:ascii="Arial" w:hAnsi="Arial" w:cs="Arial"/>
          <w:sz w:val="18"/>
          <w:szCs w:val="18"/>
        </w:rPr>
        <w:t>Виявлено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порушення</w:t>
      </w:r>
      <w:proofErr w:type="spellEnd"/>
      <w:r>
        <w:rPr>
          <w:rFonts w:ascii="Arial" w:hAnsi="Arial" w:cs="Arial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sz w:val="18"/>
          <w:szCs w:val="18"/>
        </w:rPr>
        <w:t>оформленні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проектно-кошторисної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документація</w:t>
      </w:r>
      <w:proofErr w:type="spellEnd"/>
      <w:r>
        <w:rPr>
          <w:rFonts w:ascii="Arial" w:hAnsi="Arial" w:cs="Arial"/>
          <w:sz w:val="18"/>
          <w:szCs w:val="18"/>
        </w:rPr>
        <w:t xml:space="preserve"> та актах </w:t>
      </w:r>
      <w:proofErr w:type="spellStart"/>
      <w:r>
        <w:rPr>
          <w:rFonts w:ascii="Arial" w:hAnsi="Arial" w:cs="Arial"/>
          <w:sz w:val="18"/>
          <w:szCs w:val="18"/>
        </w:rPr>
        <w:t>виконаних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робіт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ідрядників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Складено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опубліковані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рекомендації</w:t>
      </w:r>
      <w:proofErr w:type="spellEnd"/>
      <w:r>
        <w:rPr>
          <w:rFonts w:ascii="Arial" w:hAnsi="Arial" w:cs="Arial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sz w:val="18"/>
          <w:szCs w:val="18"/>
        </w:rPr>
        <w:t>представників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органів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місцевого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самоврядування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F593D" w:rsidRDefault="003F593D" w:rsidP="003F593D">
      <w:pPr>
        <w:pStyle w:val="a6"/>
        <w:spacing w:line="276" w:lineRule="auto"/>
        <w:ind w:firstLine="570"/>
        <w:jc w:val="both"/>
      </w:pPr>
      <w:proofErr w:type="spellStart"/>
      <w:r>
        <w:rPr>
          <w:rFonts w:ascii="Arial" w:hAnsi="Arial" w:cs="Arial"/>
          <w:sz w:val="18"/>
          <w:szCs w:val="18"/>
        </w:rPr>
        <w:t>Довгострокові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результати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ідвищення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соціальної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активності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міської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громади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посилення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впливу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міської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громади</w:t>
      </w:r>
      <w:proofErr w:type="spell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sz w:val="18"/>
          <w:szCs w:val="18"/>
        </w:rPr>
        <w:t>бюджетний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процес</w:t>
      </w:r>
      <w:proofErr w:type="spellEnd"/>
    </w:p>
    <w:p w:rsidR="003F593D" w:rsidRDefault="003F593D" w:rsidP="003F593D">
      <w:pPr>
        <w:pStyle w:val="a6"/>
      </w:pPr>
      <w:r>
        <w:t> </w:t>
      </w:r>
    </w:p>
    <w:p w:rsidR="007C6FB8" w:rsidRPr="003F593D" w:rsidRDefault="007C6FB8" w:rsidP="003F593D">
      <w:pPr>
        <w:rPr>
          <w:szCs w:val="26"/>
        </w:rPr>
      </w:pPr>
    </w:p>
    <w:sectPr w:rsidR="007C6FB8" w:rsidRPr="003F593D" w:rsidSect="007C6FB8">
      <w:endnotePr>
        <w:numFmt w:val="decimal"/>
      </w:endnotePr>
      <w:pgSz w:w="11906" w:h="16838"/>
      <w:pgMar w:top="1134" w:right="850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C72"/>
    <w:multiLevelType w:val="singleLevel"/>
    <w:tmpl w:val="1D8CECF8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Calibri" w:eastAsia="Calibri" w:hAnsi="Calibri"/>
      </w:rPr>
    </w:lvl>
  </w:abstractNum>
  <w:abstractNum w:abstractNumId="1">
    <w:nsid w:val="16F601AE"/>
    <w:multiLevelType w:val="multilevel"/>
    <w:tmpl w:val="58E6E01E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171D6960"/>
    <w:multiLevelType w:val="singleLevel"/>
    <w:tmpl w:val="B5B69ADA"/>
    <w:name w:val="Bullet 8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3">
    <w:nsid w:val="1CAF2779"/>
    <w:multiLevelType w:val="singleLevel"/>
    <w:tmpl w:val="2544E4F8"/>
    <w:name w:val="Bullet 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32F21DD9"/>
    <w:multiLevelType w:val="singleLevel"/>
    <w:tmpl w:val="A7D089CC"/>
    <w:name w:val="Bullet 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/>
      </w:rPr>
    </w:lvl>
  </w:abstractNum>
  <w:abstractNum w:abstractNumId="5">
    <w:nsid w:val="37E925BA"/>
    <w:multiLevelType w:val="singleLevel"/>
    <w:tmpl w:val="3346761E"/>
    <w:name w:val="Bullet 4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39CB689C"/>
    <w:multiLevelType w:val="multilevel"/>
    <w:tmpl w:val="C85E69F0"/>
    <w:name w:val="Нумерованный список 1"/>
    <w:lvl w:ilvl="0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>
    <w:nsid w:val="3EFB6417"/>
    <w:multiLevelType w:val="multilevel"/>
    <w:tmpl w:val="0D4A44A6"/>
    <w:name w:val="Нумерованный список 2"/>
    <w:lvl w:ilvl="0">
      <w:numFmt w:val="bullet"/>
      <w:lvlText w:val="-"/>
      <w:lvlJc w:val="left"/>
      <w:pPr>
        <w:ind w:left="720" w:firstLine="0"/>
      </w:pPr>
      <w:rPr>
        <w:rFonts w:ascii="Calibri" w:eastAsia="Calibri" w:hAnsi="Calibri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8">
    <w:nsid w:val="41E40997"/>
    <w:multiLevelType w:val="singleLevel"/>
    <w:tmpl w:val="16DA2E00"/>
    <w:name w:val="Bullet 7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9">
    <w:nsid w:val="4F0F3AAE"/>
    <w:multiLevelType w:val="singleLevel"/>
    <w:tmpl w:val="ECBC8368"/>
    <w:name w:val="Bullet 1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</w:rPr>
    </w:lvl>
  </w:abstractNum>
  <w:abstractNum w:abstractNumId="10">
    <w:nsid w:val="5FA453CF"/>
    <w:multiLevelType w:val="singleLevel"/>
    <w:tmpl w:val="D98EB982"/>
    <w:name w:val="Bullet 11"/>
    <w:lvl w:ilvl="0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1">
    <w:nsid w:val="634C1D65"/>
    <w:multiLevelType w:val="singleLevel"/>
    <w:tmpl w:val="C542FA62"/>
    <w:name w:val="Bullet 5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>
    <w:nsid w:val="751D1896"/>
    <w:multiLevelType w:val="singleLevel"/>
    <w:tmpl w:val="DF4C00E4"/>
    <w:name w:val="Bullet 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</w:compat>
  <w:rsids>
    <w:rsidRoot w:val="007C6FB8"/>
    <w:rsid w:val="003F593D"/>
    <w:rsid w:val="007C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</w:latentStyles>
  <w:style w:type="paragraph" w:default="1" w:styleId="a">
    <w:name w:val="Normal"/>
    <w:qFormat/>
    <w:rsid w:val="007C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6FB8"/>
    <w:pPr>
      <w:ind w:left="720"/>
      <w:contextualSpacing/>
    </w:pPr>
  </w:style>
  <w:style w:type="paragraph" w:styleId="a4">
    <w:name w:val="Normal (Web)"/>
    <w:basedOn w:val="a3"/>
    <w:qFormat/>
    <w:rsid w:val="007C6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23">
    <w:name w:val="rvts23"/>
    <w:basedOn w:val="a0"/>
    <w:rsid w:val="007C6FB8"/>
  </w:style>
  <w:style w:type="character" w:styleId="a5">
    <w:name w:val="Hyperlink"/>
    <w:basedOn w:val="a0"/>
    <w:rsid w:val="007C6FB8"/>
    <w:rPr>
      <w:color w:val="0000FF"/>
      <w:u w:val="single"/>
    </w:rPr>
  </w:style>
  <w:style w:type="paragraph" w:customStyle="1" w:styleId="a6">
    <w:name w:val="обычный"/>
    <w:basedOn w:val="a"/>
    <w:rsid w:val="003F59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List Paragraph"/>
    <w:qFormat/>
    <w:basedOn w:val=""/>
    <w:pPr>
      <w:ind w:left="720"/>
      <w:contextualSpacing/>
    </w:pPr>
  </w:style>
  <w:style w:type="paragraph" w:styleId="()">
    <w:name w:val="Normal (Web)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" w:default="1">
    <w:name w:val="Default Paragraph Font"/>
  </w:style>
  <w:style w:type="character" w:styleId="rvts23" w:customStyle="1">
    <w:name w:val="rvts23"/>
    <w:basedOn w:val=""/>
  </w:style>
  <w:style w:type="character" w:styleId="">
    <w:name w:val="Hyperlink"/>
    <w:basedOn w:val=""/>
    <w:rPr>
      <w:color w:val="0000ff"/>
      <w:u w:color="auto"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1128</Words>
  <Characters>6434</Characters>
  <Application>Microsoft Office Word</Application>
  <DocSecurity>0</DocSecurity>
  <Lines>53</Lines>
  <Paragraphs>15</Paragraphs>
  <ScaleCrop>false</ScaleCrop>
  <Company>Grizli777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2015-09-23T15:17:00Z</cp:lastPrinted>
  <dcterms:created xsi:type="dcterms:W3CDTF">2015-09-30T09:09:00Z</dcterms:created>
  <dcterms:modified xsi:type="dcterms:W3CDTF">2015-09-30T09:09:00Z</dcterms:modified>
</cp:coreProperties>
</file>